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19713" w14:textId="77777777" w:rsidR="00B51D77" w:rsidRDefault="000D4949">
      <w:pPr>
        <w:rPr>
          <w:b/>
          <w:spacing w:val="40"/>
        </w:rPr>
      </w:pPr>
      <w:r>
        <w:rPr>
          <w:noProof/>
          <w:lang w:val="es-ES" w:eastAsia="es-ES"/>
        </w:rPr>
        <w:drawing>
          <wp:anchor distT="0" distB="0" distL="114300" distR="114300" simplePos="0" relativeHeight="251657216" behindDoc="0" locked="0" layoutInCell="0" allowOverlap="1" wp14:anchorId="13CE001C" wp14:editId="60E6DFCD">
            <wp:simplePos x="0" y="0"/>
            <wp:positionH relativeFrom="column">
              <wp:posOffset>-365760</wp:posOffset>
            </wp:positionH>
            <wp:positionV relativeFrom="paragraph">
              <wp:posOffset>91440</wp:posOffset>
            </wp:positionV>
            <wp:extent cx="808990" cy="783590"/>
            <wp:effectExtent l="1905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808990" cy="783590"/>
                    </a:xfrm>
                    <a:prstGeom prst="rect">
                      <a:avLst/>
                    </a:prstGeom>
                    <a:noFill/>
                    <a:ln w="9525">
                      <a:noFill/>
                      <a:miter lim="800000"/>
                      <a:headEnd/>
                      <a:tailEnd/>
                    </a:ln>
                  </pic:spPr>
                </pic:pic>
              </a:graphicData>
            </a:graphic>
          </wp:anchor>
        </w:drawing>
      </w:r>
    </w:p>
    <w:p w14:paraId="6F3D850C" w14:textId="77777777" w:rsidR="00B51D77" w:rsidRPr="00266473" w:rsidRDefault="00503C43">
      <w:pPr>
        <w:rPr>
          <w:spacing w:val="40"/>
          <w:sz w:val="40"/>
        </w:rPr>
      </w:pPr>
      <w:r>
        <w:rPr>
          <w:noProof/>
        </w:rPr>
        <w:pict w14:anchorId="1424AD11">
          <v:shapetype id="_x0000_t202" coordsize="21600,21600" o:spt="202" path="m,l,21600r21600,l21600,xe">
            <v:stroke joinstyle="miter"/>
            <v:path gradientshapeok="t" o:connecttype="rect"/>
          </v:shapetype>
          <v:shape id="_x0000_s1034" type="#_x0000_t202" style="position:absolute;margin-left:293.15pt;margin-top:7.65pt;width:2in;height:105pt;z-index:251658240" stroked="f">
            <v:textbox style="mso-next-textbox:#_x0000_s1034">
              <w:txbxContent>
                <w:p w14:paraId="28ED1023" w14:textId="77777777" w:rsidR="00B51D77" w:rsidRDefault="00B51D77">
                  <w:pPr>
                    <w:pStyle w:val="Heading2"/>
                    <w:ind w:right="43"/>
                    <w:rPr>
                      <w:rFonts w:ascii="Arial" w:hAnsi="Arial"/>
                      <w:i w:val="0"/>
                      <w:sz w:val="16"/>
                    </w:rPr>
                  </w:pPr>
                  <w:r>
                    <w:rPr>
                      <w:rFonts w:ascii="Arial" w:hAnsi="Arial"/>
                      <w:i w:val="0"/>
                      <w:sz w:val="16"/>
                    </w:rPr>
                    <w:t>3, Passage Montriond</w:t>
                  </w:r>
                </w:p>
                <w:p w14:paraId="2990CC62" w14:textId="77777777" w:rsidR="00B51D77" w:rsidRDefault="00B51D77">
                  <w:pPr>
                    <w:pStyle w:val="Heading2"/>
                    <w:ind w:right="43"/>
                    <w:rPr>
                      <w:rFonts w:ascii="Arial" w:hAnsi="Arial"/>
                      <w:i w:val="0"/>
                      <w:sz w:val="16"/>
                    </w:rPr>
                  </w:pPr>
                  <w:r>
                    <w:rPr>
                      <w:rFonts w:ascii="Arial" w:hAnsi="Arial"/>
                      <w:i w:val="0"/>
                      <w:sz w:val="16"/>
                    </w:rPr>
                    <w:t>1006 Lausan</w:t>
                  </w:r>
                  <w:r w:rsidR="00B43218">
                    <w:rPr>
                      <w:rFonts w:ascii="Arial" w:hAnsi="Arial"/>
                      <w:i w:val="0"/>
                      <w:sz w:val="16"/>
                    </w:rPr>
                    <w:t>a</w:t>
                  </w:r>
                  <w:r>
                    <w:rPr>
                      <w:rFonts w:ascii="Arial" w:hAnsi="Arial"/>
                      <w:i w:val="0"/>
                      <w:sz w:val="16"/>
                    </w:rPr>
                    <w:t>, S</w:t>
                  </w:r>
                  <w:r w:rsidR="00B43218">
                    <w:rPr>
                      <w:rFonts w:ascii="Arial" w:hAnsi="Arial"/>
                      <w:i w:val="0"/>
                      <w:sz w:val="16"/>
                    </w:rPr>
                    <w:t>uiza</w:t>
                  </w:r>
                </w:p>
                <w:p w14:paraId="44D2737A" w14:textId="77777777" w:rsidR="00B51D77" w:rsidRDefault="00B51D77">
                  <w:pPr>
                    <w:pStyle w:val="Heading2"/>
                    <w:ind w:right="43"/>
                    <w:rPr>
                      <w:rFonts w:ascii="Arial" w:hAnsi="Arial"/>
                      <w:i w:val="0"/>
                      <w:sz w:val="12"/>
                    </w:rPr>
                  </w:pPr>
                </w:p>
                <w:p w14:paraId="58A4EA22" w14:textId="77777777" w:rsidR="00B51D77" w:rsidRDefault="00B51D77">
                  <w:pPr>
                    <w:pStyle w:val="Heading2"/>
                    <w:ind w:right="43"/>
                    <w:rPr>
                      <w:rFonts w:ascii="Arial" w:hAnsi="Arial"/>
                      <w:i w:val="0"/>
                      <w:sz w:val="16"/>
                    </w:rPr>
                  </w:pPr>
                  <w:smartTag w:uri="urn:schemas-microsoft-com:office:smarttags" w:element="Street">
                    <w:smartTag w:uri="urn:schemas-microsoft-com:office:smarttags" w:element="address">
                      <w:r>
                        <w:rPr>
                          <w:rFonts w:ascii="Arial" w:hAnsi="Arial"/>
                          <w:i w:val="0"/>
                          <w:sz w:val="16"/>
                        </w:rPr>
                        <w:t>1470 Heather Ridge Blvd</w:t>
                      </w:r>
                    </w:smartTag>
                  </w:smartTag>
                  <w:r>
                    <w:rPr>
                      <w:rFonts w:ascii="Arial" w:hAnsi="Arial"/>
                      <w:i w:val="0"/>
                      <w:sz w:val="16"/>
                    </w:rPr>
                    <w:t>, Unit 104</w:t>
                  </w:r>
                </w:p>
                <w:p w14:paraId="49B6F9E3" w14:textId="77777777" w:rsidR="00B51D77" w:rsidRDefault="00B51D77">
                  <w:pPr>
                    <w:pStyle w:val="Heading2"/>
                    <w:ind w:right="43"/>
                    <w:rPr>
                      <w:rFonts w:ascii="Arial" w:hAnsi="Arial"/>
                      <w:i w:val="0"/>
                      <w:sz w:val="16"/>
                      <w:lang w:val="es-ES"/>
                    </w:rPr>
                  </w:pPr>
                  <w:r>
                    <w:rPr>
                      <w:rFonts w:ascii="Arial" w:hAnsi="Arial"/>
                      <w:i w:val="0"/>
                      <w:sz w:val="16"/>
                      <w:lang w:val="es-ES"/>
                    </w:rPr>
                    <w:t>Dunedin, Florida 34698, USA</w:t>
                  </w:r>
                </w:p>
                <w:p w14:paraId="2B38E40A" w14:textId="77777777" w:rsidR="00B51D77" w:rsidRDefault="00B51D77">
                  <w:pPr>
                    <w:pStyle w:val="Heading2"/>
                    <w:ind w:right="43"/>
                    <w:rPr>
                      <w:rFonts w:ascii="Arial" w:hAnsi="Arial"/>
                      <w:i w:val="0"/>
                      <w:sz w:val="12"/>
                      <w:lang w:val="es-ES"/>
                    </w:rPr>
                  </w:pPr>
                </w:p>
                <w:p w14:paraId="409117F8" w14:textId="77777777" w:rsidR="00B51D77" w:rsidRDefault="00B51D77">
                  <w:pPr>
                    <w:pStyle w:val="Heading2"/>
                    <w:ind w:right="43"/>
                    <w:rPr>
                      <w:rFonts w:ascii="Arial" w:hAnsi="Arial"/>
                      <w:i w:val="0"/>
                      <w:sz w:val="16"/>
                    </w:rPr>
                  </w:pPr>
                  <w:r>
                    <w:rPr>
                      <w:rFonts w:ascii="Arial" w:hAnsi="Arial"/>
                      <w:i w:val="0"/>
                      <w:sz w:val="16"/>
                    </w:rPr>
                    <w:t>email: iwmc@iwmc.org</w:t>
                  </w:r>
                </w:p>
                <w:p w14:paraId="195151C0" w14:textId="77777777" w:rsidR="00B51D77" w:rsidRDefault="00B51D77">
                  <w:pPr>
                    <w:ind w:right="43"/>
                    <w:jc w:val="right"/>
                    <w:rPr>
                      <w:rFonts w:ascii="Arial" w:hAnsi="Arial"/>
                      <w:sz w:val="16"/>
                    </w:rPr>
                  </w:pPr>
                  <w:r>
                    <w:rPr>
                      <w:rFonts w:ascii="Arial" w:hAnsi="Arial"/>
                      <w:sz w:val="16"/>
                    </w:rPr>
                    <w:t>www.iwmc.org</w:t>
                  </w:r>
                </w:p>
                <w:p w14:paraId="5FB9DF41" w14:textId="77777777" w:rsidR="00B51D77" w:rsidRDefault="00B51D77">
                  <w:pPr>
                    <w:ind w:right="43"/>
                    <w:jc w:val="right"/>
                  </w:pPr>
                </w:p>
              </w:txbxContent>
            </v:textbox>
            <w10:wrap type="square" side="left"/>
          </v:shape>
        </w:pict>
      </w:r>
      <w:r w:rsidR="00B51D77" w:rsidRPr="00266473">
        <w:rPr>
          <w:spacing w:val="40"/>
          <w:sz w:val="40"/>
        </w:rPr>
        <w:t>IWMC</w:t>
      </w:r>
    </w:p>
    <w:p w14:paraId="262612B3" w14:textId="77777777" w:rsidR="00B51D77" w:rsidRPr="00266473" w:rsidRDefault="00B51D77">
      <w:pPr>
        <w:rPr>
          <w:spacing w:val="20"/>
          <w:u w:val="single"/>
        </w:rPr>
      </w:pPr>
      <w:r w:rsidRPr="00266473">
        <w:rPr>
          <w:spacing w:val="20"/>
          <w:sz w:val="32"/>
          <w:u w:val="single"/>
        </w:rPr>
        <w:t>World Conservation Trust</w:t>
      </w:r>
    </w:p>
    <w:p w14:paraId="1DA821E4" w14:textId="77777777" w:rsidR="007F56B0" w:rsidRDefault="007F56B0" w:rsidP="007F56B0">
      <w:pPr>
        <w:jc w:val="center"/>
        <w:rPr>
          <w:b/>
        </w:rPr>
      </w:pPr>
    </w:p>
    <w:p w14:paraId="5628D888" w14:textId="77777777" w:rsidR="007F56B0" w:rsidRDefault="007F56B0" w:rsidP="007F56B0">
      <w:pPr>
        <w:jc w:val="center"/>
        <w:rPr>
          <w:b/>
        </w:rPr>
      </w:pPr>
    </w:p>
    <w:p w14:paraId="7807B5CA" w14:textId="77777777" w:rsidR="007F56B0" w:rsidRPr="00B43218" w:rsidRDefault="007F56B0" w:rsidP="007F56B0">
      <w:pPr>
        <w:rPr>
          <w:rFonts w:ascii="Arial" w:hAnsi="Arial" w:cs="Arial"/>
          <w:bCs/>
          <w:sz w:val="36"/>
          <w:szCs w:val="36"/>
          <w:lang w:val="es-ES"/>
        </w:rPr>
      </w:pPr>
      <w:r w:rsidRPr="00B43218">
        <w:rPr>
          <w:b/>
          <w:lang w:val="es-ES"/>
        </w:rPr>
        <w:t xml:space="preserve">              </w:t>
      </w:r>
      <w:r w:rsidR="00B43218" w:rsidRPr="00B43218">
        <w:rPr>
          <w:rFonts w:ascii="Arial" w:hAnsi="Arial" w:cs="Arial"/>
          <w:bCs/>
          <w:sz w:val="36"/>
          <w:szCs w:val="36"/>
          <w:lang w:val="es-ES"/>
        </w:rPr>
        <w:t>COMUNICADO DE PRENSA</w:t>
      </w:r>
    </w:p>
    <w:p w14:paraId="5AD60529" w14:textId="77777777" w:rsidR="008200AC" w:rsidRPr="00B43218" w:rsidRDefault="008200AC" w:rsidP="00DA55E1">
      <w:pPr>
        <w:pStyle w:val="NoSpacing"/>
        <w:rPr>
          <w:sz w:val="28"/>
          <w:szCs w:val="28"/>
          <w:lang w:val="es-ES"/>
        </w:rPr>
      </w:pPr>
    </w:p>
    <w:p w14:paraId="5F90DC9F" w14:textId="77777777" w:rsidR="00022A93" w:rsidRPr="00B43218" w:rsidRDefault="00022A93" w:rsidP="00CE0AA3">
      <w:pPr>
        <w:jc w:val="center"/>
        <w:rPr>
          <w:rFonts w:ascii="Arial" w:hAnsi="Arial" w:cs="Arial"/>
          <w:bCs/>
          <w:sz w:val="36"/>
          <w:szCs w:val="36"/>
          <w:lang w:val="es-ES"/>
        </w:rPr>
      </w:pPr>
    </w:p>
    <w:p w14:paraId="536C9AB9" w14:textId="77777777" w:rsidR="00CE0AA3" w:rsidRPr="00B43218" w:rsidRDefault="00CE0AA3" w:rsidP="00CE0AA3">
      <w:pPr>
        <w:jc w:val="center"/>
        <w:rPr>
          <w:rFonts w:ascii="Arial" w:hAnsi="Arial" w:cs="Arial"/>
          <w:bCs/>
          <w:sz w:val="28"/>
          <w:szCs w:val="28"/>
          <w:lang w:val="es-ES"/>
        </w:rPr>
      </w:pPr>
      <w:r w:rsidRPr="00B43218">
        <w:rPr>
          <w:rFonts w:ascii="Arial" w:hAnsi="Arial" w:cs="Arial"/>
          <w:bCs/>
          <w:sz w:val="28"/>
          <w:szCs w:val="28"/>
          <w:lang w:val="es-ES"/>
        </w:rPr>
        <w:t>----------------------------------------------------------------------------------</w:t>
      </w:r>
    </w:p>
    <w:p w14:paraId="087898AE" w14:textId="77777777" w:rsidR="00CE0AA3" w:rsidRPr="00B43218" w:rsidRDefault="00B43218" w:rsidP="00CE0AA3">
      <w:pPr>
        <w:jc w:val="center"/>
        <w:rPr>
          <w:rFonts w:ascii="Arial" w:hAnsi="Arial" w:cs="Arial"/>
          <w:b/>
          <w:sz w:val="28"/>
          <w:szCs w:val="28"/>
          <w:lang w:val="es-ES"/>
        </w:rPr>
      </w:pPr>
      <w:r>
        <w:rPr>
          <w:rFonts w:ascii="Arial" w:hAnsi="Arial" w:cs="Arial"/>
          <w:b/>
          <w:sz w:val="28"/>
          <w:szCs w:val="28"/>
          <w:lang w:val="es-ES"/>
        </w:rPr>
        <w:t>ATÚN-</w:t>
      </w:r>
      <w:r w:rsidRPr="00B43218">
        <w:rPr>
          <w:rFonts w:ascii="Arial" w:hAnsi="Arial" w:cs="Arial"/>
          <w:b/>
          <w:sz w:val="28"/>
          <w:szCs w:val="28"/>
          <w:lang w:val="es-ES"/>
        </w:rPr>
        <w:t>FIJACIÓN DE P</w:t>
      </w:r>
      <w:r w:rsidR="00CE0AA3" w:rsidRPr="00B43218">
        <w:rPr>
          <w:rFonts w:ascii="Arial" w:hAnsi="Arial" w:cs="Arial"/>
          <w:b/>
          <w:sz w:val="28"/>
          <w:szCs w:val="28"/>
          <w:lang w:val="es-ES"/>
        </w:rPr>
        <w:t>RE</w:t>
      </w:r>
      <w:r w:rsidRPr="00B43218">
        <w:rPr>
          <w:rFonts w:ascii="Arial" w:hAnsi="Arial" w:cs="Arial"/>
          <w:b/>
          <w:sz w:val="28"/>
          <w:szCs w:val="28"/>
          <w:lang w:val="es-ES"/>
        </w:rPr>
        <w:t>CIO</w:t>
      </w:r>
    </w:p>
    <w:p w14:paraId="15860D27" w14:textId="77777777" w:rsidR="00CE0AA3" w:rsidRDefault="00CE0AA3" w:rsidP="00CE0AA3">
      <w:pPr>
        <w:jc w:val="center"/>
        <w:rPr>
          <w:rFonts w:ascii="Arial" w:hAnsi="Arial" w:cs="Arial"/>
          <w:bCs/>
          <w:sz w:val="28"/>
          <w:szCs w:val="28"/>
        </w:rPr>
      </w:pPr>
      <w:r>
        <w:rPr>
          <w:rFonts w:ascii="Arial" w:hAnsi="Arial" w:cs="Arial"/>
          <w:bCs/>
          <w:sz w:val="28"/>
          <w:szCs w:val="28"/>
        </w:rPr>
        <w:t>----------------------------------------------------------------------------------</w:t>
      </w:r>
    </w:p>
    <w:p w14:paraId="52B33EA6" w14:textId="77777777" w:rsidR="00022A93" w:rsidRDefault="00022A93" w:rsidP="00CE0AA3">
      <w:pPr>
        <w:jc w:val="center"/>
        <w:rPr>
          <w:rFonts w:ascii="Arial" w:hAnsi="Arial" w:cs="Arial"/>
          <w:bCs/>
          <w:sz w:val="28"/>
          <w:szCs w:val="28"/>
        </w:rPr>
      </w:pPr>
    </w:p>
    <w:p w14:paraId="417749F6" w14:textId="51D13D94" w:rsidR="002145D4" w:rsidRPr="005448CB" w:rsidRDefault="00CE0AA3" w:rsidP="002145D4">
      <w:pPr>
        <w:rPr>
          <w:rFonts w:ascii="Calibri" w:hAnsi="Calibri" w:cs="Calibri"/>
          <w:szCs w:val="24"/>
          <w:lang w:val="fr-CA"/>
        </w:rPr>
      </w:pPr>
      <w:r w:rsidRPr="00057526">
        <w:rPr>
          <w:rFonts w:ascii="Calibri" w:hAnsi="Calibri" w:cs="Calibri"/>
          <w:i/>
          <w:iCs/>
          <w:szCs w:val="24"/>
          <w:lang w:val="es-ES"/>
        </w:rPr>
        <w:t>Lausa</w:t>
      </w:r>
      <w:r w:rsidR="00A258DC" w:rsidRPr="00057526">
        <w:rPr>
          <w:rFonts w:ascii="Calibri" w:hAnsi="Calibri" w:cs="Calibri"/>
          <w:i/>
          <w:iCs/>
          <w:szCs w:val="24"/>
          <w:lang w:val="es-ES"/>
        </w:rPr>
        <w:t>na</w:t>
      </w:r>
      <w:r w:rsidRPr="00057526">
        <w:rPr>
          <w:rFonts w:ascii="Calibri" w:hAnsi="Calibri" w:cs="Calibri"/>
          <w:i/>
          <w:iCs/>
          <w:szCs w:val="24"/>
          <w:lang w:val="es-ES"/>
        </w:rPr>
        <w:t xml:space="preserve">, 18 </w:t>
      </w:r>
      <w:r w:rsidR="00A258DC" w:rsidRPr="00057526">
        <w:rPr>
          <w:rFonts w:ascii="Calibri" w:hAnsi="Calibri" w:cs="Calibri"/>
          <w:i/>
          <w:iCs/>
          <w:szCs w:val="24"/>
          <w:lang w:val="es-ES"/>
        </w:rPr>
        <w:t>de J</w:t>
      </w:r>
      <w:r w:rsidR="005448CB">
        <w:rPr>
          <w:rFonts w:ascii="Calibri" w:hAnsi="Calibri" w:cs="Calibri"/>
          <w:i/>
          <w:iCs/>
          <w:szCs w:val="24"/>
          <w:lang w:val="es-ES"/>
        </w:rPr>
        <w:t>un</w:t>
      </w:r>
      <w:r w:rsidR="00A258DC" w:rsidRPr="00057526">
        <w:rPr>
          <w:rFonts w:ascii="Calibri" w:hAnsi="Calibri" w:cs="Calibri"/>
          <w:i/>
          <w:iCs/>
          <w:szCs w:val="24"/>
          <w:lang w:val="es-ES"/>
        </w:rPr>
        <w:t xml:space="preserve">io de </w:t>
      </w:r>
      <w:r w:rsidRPr="00057526">
        <w:rPr>
          <w:rFonts w:ascii="Calibri" w:hAnsi="Calibri" w:cs="Calibri"/>
          <w:i/>
          <w:iCs/>
          <w:szCs w:val="24"/>
          <w:lang w:val="es-ES"/>
        </w:rPr>
        <w:t>2020</w:t>
      </w:r>
      <w:r w:rsidRPr="00057526">
        <w:rPr>
          <w:rFonts w:ascii="Calibri" w:hAnsi="Calibri" w:cs="Calibri"/>
          <w:szCs w:val="24"/>
          <w:lang w:val="es-ES"/>
        </w:rPr>
        <w:t xml:space="preserve"> -</w:t>
      </w:r>
      <w:r w:rsidR="002145D4" w:rsidRPr="001520CE">
        <w:rPr>
          <w:rFonts w:ascii="Calibri" w:hAnsi="Calibri" w:cs="Calibri"/>
          <w:szCs w:val="24"/>
        </w:rPr>
        <w:t> </w:t>
      </w:r>
      <w:r w:rsidR="00A258DC" w:rsidRPr="00A258DC">
        <w:rPr>
          <w:rFonts w:ascii="Calibri" w:hAnsi="Calibri" w:cs="Calibri"/>
          <w:szCs w:val="24"/>
        </w:rPr>
        <w:t>El martes</w:t>
      </w:r>
      <w:r w:rsidR="00A258DC">
        <w:rPr>
          <w:rFonts w:ascii="Calibri" w:hAnsi="Calibri" w:cs="Calibri"/>
          <w:szCs w:val="24"/>
          <w:lang w:val="es-ES"/>
        </w:rPr>
        <w:t xml:space="preserve"> pasado</w:t>
      </w:r>
      <w:r w:rsidR="00A258DC" w:rsidRPr="00A258DC">
        <w:rPr>
          <w:rFonts w:ascii="Calibri" w:hAnsi="Calibri" w:cs="Calibri"/>
          <w:szCs w:val="24"/>
        </w:rPr>
        <w:t xml:space="preserve">, Chris Lischewski, el motor de la creación de la International Seafood Sustainability Foundation (ISSF), fue condenado a tres años de prisión en Estados Unidos por fijar el precio del atún enlatado. </w:t>
      </w:r>
      <w:r w:rsidR="00A258DC" w:rsidRPr="005448CB">
        <w:rPr>
          <w:rFonts w:ascii="Calibri" w:hAnsi="Calibri" w:cs="Calibri"/>
          <w:szCs w:val="24"/>
          <w:lang w:val="fr-CA"/>
        </w:rPr>
        <w:t xml:space="preserve">El ex CEO de Bumble Bee Sea Foods </w:t>
      </w:r>
      <w:r w:rsidR="00A258DC">
        <w:rPr>
          <w:rFonts w:ascii="Calibri" w:hAnsi="Calibri" w:cs="Calibri"/>
          <w:szCs w:val="24"/>
          <w:lang w:val="es-ES"/>
        </w:rPr>
        <w:t xml:space="preserve">ha caído </w:t>
      </w:r>
      <w:r w:rsidR="00A258DC" w:rsidRPr="005448CB">
        <w:rPr>
          <w:rFonts w:ascii="Calibri" w:hAnsi="Calibri" w:cs="Calibri"/>
          <w:szCs w:val="24"/>
          <w:lang w:val="fr-CA"/>
        </w:rPr>
        <w:t xml:space="preserve">en desgracia </w:t>
      </w:r>
      <w:r w:rsidR="00A258DC">
        <w:rPr>
          <w:rFonts w:ascii="Calibri" w:hAnsi="Calibri" w:cs="Calibri"/>
          <w:szCs w:val="24"/>
          <w:lang w:val="es-ES"/>
        </w:rPr>
        <w:t xml:space="preserve">y difícilmente pueda </w:t>
      </w:r>
      <w:r w:rsidR="00A258DC" w:rsidRPr="005448CB">
        <w:rPr>
          <w:rFonts w:ascii="Calibri" w:hAnsi="Calibri" w:cs="Calibri"/>
          <w:szCs w:val="24"/>
          <w:lang w:val="fr-CA"/>
        </w:rPr>
        <w:t>recupera</w:t>
      </w:r>
      <w:r w:rsidR="00A258DC">
        <w:rPr>
          <w:rFonts w:ascii="Calibri" w:hAnsi="Calibri" w:cs="Calibri"/>
          <w:szCs w:val="24"/>
          <w:lang w:val="es-ES"/>
        </w:rPr>
        <w:t>rse</w:t>
      </w:r>
      <w:r w:rsidR="00A258DC" w:rsidRPr="005448CB">
        <w:rPr>
          <w:rFonts w:ascii="Calibri" w:hAnsi="Calibri" w:cs="Calibri"/>
          <w:szCs w:val="24"/>
          <w:lang w:val="fr-CA"/>
        </w:rPr>
        <w:t>.</w:t>
      </w:r>
    </w:p>
    <w:p w14:paraId="185D2C2D" w14:textId="77777777" w:rsidR="002145D4" w:rsidRPr="005448CB" w:rsidRDefault="002145D4" w:rsidP="002145D4">
      <w:pPr>
        <w:rPr>
          <w:rFonts w:ascii="Calibri" w:hAnsi="Calibri" w:cs="Calibri"/>
          <w:szCs w:val="24"/>
          <w:lang w:val="fr-CA"/>
        </w:rPr>
      </w:pPr>
      <w:r w:rsidRPr="005448CB">
        <w:rPr>
          <w:rFonts w:ascii="Calibri" w:hAnsi="Calibri" w:cs="Calibri"/>
          <w:szCs w:val="24"/>
          <w:lang w:val="fr-CA"/>
        </w:rPr>
        <w:t> </w:t>
      </w:r>
    </w:p>
    <w:p w14:paraId="49746A9A" w14:textId="77777777" w:rsidR="002145D4" w:rsidRPr="00057526" w:rsidRDefault="00057526" w:rsidP="002145D4">
      <w:pPr>
        <w:rPr>
          <w:rFonts w:ascii="Calibri" w:hAnsi="Calibri" w:cs="Calibri"/>
          <w:szCs w:val="24"/>
          <w:lang w:val="es-ES"/>
        </w:rPr>
      </w:pPr>
      <w:r w:rsidRPr="00057526">
        <w:rPr>
          <w:rFonts w:ascii="Calibri" w:hAnsi="Calibri" w:cs="Calibri"/>
          <w:szCs w:val="24"/>
          <w:lang w:val="es-ES"/>
        </w:rPr>
        <w:t>La historia detrás de este escándalo de fijación de precios</w:t>
      </w:r>
      <w:r>
        <w:rPr>
          <w:rFonts w:ascii="Calibri" w:hAnsi="Calibri" w:cs="Calibri"/>
          <w:szCs w:val="24"/>
          <w:lang w:val="es-ES"/>
        </w:rPr>
        <w:t xml:space="preserve"> de mil millones de dólares,</w:t>
      </w:r>
      <w:r w:rsidRPr="00057526">
        <w:rPr>
          <w:rFonts w:ascii="Calibri" w:hAnsi="Calibri" w:cs="Calibri"/>
          <w:szCs w:val="24"/>
          <w:lang w:val="es-ES"/>
        </w:rPr>
        <w:t xml:space="preserve"> </w:t>
      </w:r>
      <w:r>
        <w:rPr>
          <w:rFonts w:ascii="Calibri" w:hAnsi="Calibri" w:cs="Calibri"/>
          <w:szCs w:val="24"/>
          <w:lang w:val="es-ES"/>
        </w:rPr>
        <w:t xml:space="preserve">la </w:t>
      </w:r>
      <w:r w:rsidRPr="00057526">
        <w:rPr>
          <w:rFonts w:ascii="Calibri" w:hAnsi="Calibri" w:cs="Calibri"/>
          <w:szCs w:val="24"/>
          <w:lang w:val="es-ES"/>
        </w:rPr>
        <w:t>mayor y más escandalos</w:t>
      </w:r>
      <w:r>
        <w:rPr>
          <w:rFonts w:ascii="Calibri" w:hAnsi="Calibri" w:cs="Calibri"/>
          <w:szCs w:val="24"/>
          <w:lang w:val="es-ES"/>
        </w:rPr>
        <w:t>a</w:t>
      </w:r>
      <w:r w:rsidRPr="00057526">
        <w:rPr>
          <w:rFonts w:ascii="Calibri" w:hAnsi="Calibri" w:cs="Calibri"/>
          <w:szCs w:val="24"/>
          <w:lang w:val="es-ES"/>
        </w:rPr>
        <w:t xml:space="preserve"> </w:t>
      </w:r>
      <w:r>
        <w:rPr>
          <w:rFonts w:ascii="Calibri" w:hAnsi="Calibri" w:cs="Calibri"/>
          <w:szCs w:val="24"/>
          <w:lang w:val="es-ES"/>
        </w:rPr>
        <w:t xml:space="preserve">maniobra </w:t>
      </w:r>
      <w:r w:rsidRPr="00057526">
        <w:rPr>
          <w:rFonts w:ascii="Calibri" w:hAnsi="Calibri" w:cs="Calibri"/>
          <w:szCs w:val="24"/>
          <w:lang w:val="es-ES"/>
        </w:rPr>
        <w:t>industrial desde Enron</w:t>
      </w:r>
      <w:r>
        <w:rPr>
          <w:rFonts w:ascii="Calibri" w:hAnsi="Calibri" w:cs="Calibri"/>
          <w:szCs w:val="24"/>
          <w:lang w:val="es-ES"/>
        </w:rPr>
        <w:t xml:space="preserve">, </w:t>
      </w:r>
      <w:r w:rsidRPr="00057526">
        <w:rPr>
          <w:rFonts w:ascii="Calibri" w:hAnsi="Calibri" w:cs="Calibri"/>
          <w:szCs w:val="24"/>
          <w:lang w:val="es-ES"/>
        </w:rPr>
        <w:t xml:space="preserve"> es compleja. Involucra </w:t>
      </w:r>
      <w:r>
        <w:rPr>
          <w:rFonts w:ascii="Calibri" w:hAnsi="Calibri" w:cs="Calibri"/>
          <w:szCs w:val="24"/>
          <w:lang w:val="es-ES"/>
        </w:rPr>
        <w:t xml:space="preserve">a </w:t>
      </w:r>
      <w:r w:rsidRPr="00057526">
        <w:rPr>
          <w:rFonts w:ascii="Calibri" w:hAnsi="Calibri" w:cs="Calibri"/>
          <w:szCs w:val="24"/>
          <w:lang w:val="es-ES"/>
        </w:rPr>
        <w:t>una red de oportunis</w:t>
      </w:r>
      <w:r>
        <w:rPr>
          <w:rFonts w:ascii="Calibri" w:hAnsi="Calibri" w:cs="Calibri"/>
          <w:szCs w:val="24"/>
          <w:lang w:val="es-ES"/>
        </w:rPr>
        <w:t xml:space="preserve">tas </w:t>
      </w:r>
      <w:r w:rsidRPr="00057526">
        <w:rPr>
          <w:rFonts w:ascii="Calibri" w:hAnsi="Calibri" w:cs="Calibri"/>
          <w:szCs w:val="24"/>
          <w:lang w:val="es-ES"/>
        </w:rPr>
        <w:t xml:space="preserve">y agendas </w:t>
      </w:r>
      <w:r>
        <w:rPr>
          <w:rFonts w:ascii="Calibri" w:hAnsi="Calibri" w:cs="Calibri"/>
          <w:szCs w:val="24"/>
          <w:lang w:val="es-ES"/>
        </w:rPr>
        <w:t>diversas</w:t>
      </w:r>
      <w:r w:rsidRPr="00057526">
        <w:rPr>
          <w:rFonts w:ascii="Calibri" w:hAnsi="Calibri" w:cs="Calibri"/>
          <w:szCs w:val="24"/>
          <w:lang w:val="es-ES"/>
        </w:rPr>
        <w:t xml:space="preserve">. Y lo que </w:t>
      </w:r>
      <w:r>
        <w:rPr>
          <w:rFonts w:ascii="Calibri" w:hAnsi="Calibri" w:cs="Calibri"/>
          <w:szCs w:val="24"/>
          <w:lang w:val="es-ES"/>
        </w:rPr>
        <w:t xml:space="preserve">aún no ha sido revelado </w:t>
      </w:r>
      <w:r w:rsidRPr="00057526">
        <w:rPr>
          <w:rFonts w:ascii="Calibri" w:hAnsi="Calibri" w:cs="Calibri"/>
          <w:szCs w:val="24"/>
          <w:lang w:val="es-ES"/>
        </w:rPr>
        <w:t xml:space="preserve">es el papel </w:t>
      </w:r>
      <w:r>
        <w:rPr>
          <w:rFonts w:ascii="Calibri" w:hAnsi="Calibri" w:cs="Calibri"/>
          <w:szCs w:val="24"/>
          <w:lang w:val="es-ES"/>
        </w:rPr>
        <w:t xml:space="preserve">que han jugado </w:t>
      </w:r>
      <w:r w:rsidRPr="00057526">
        <w:rPr>
          <w:rFonts w:ascii="Calibri" w:hAnsi="Calibri" w:cs="Calibri"/>
          <w:szCs w:val="24"/>
          <w:lang w:val="es-ES"/>
        </w:rPr>
        <w:t>las O</w:t>
      </w:r>
      <w:r>
        <w:rPr>
          <w:rFonts w:ascii="Calibri" w:hAnsi="Calibri" w:cs="Calibri"/>
          <w:szCs w:val="24"/>
          <w:lang w:val="es-ES"/>
        </w:rPr>
        <w:t>NG</w:t>
      </w:r>
      <w:r w:rsidRPr="00057526">
        <w:rPr>
          <w:rFonts w:ascii="Calibri" w:hAnsi="Calibri" w:cs="Calibri"/>
          <w:szCs w:val="24"/>
          <w:lang w:val="es-ES"/>
        </w:rPr>
        <w:t xml:space="preserve"> en facilitar est</w:t>
      </w:r>
      <w:r>
        <w:rPr>
          <w:rFonts w:ascii="Calibri" w:hAnsi="Calibri" w:cs="Calibri"/>
          <w:szCs w:val="24"/>
          <w:lang w:val="es-ES"/>
        </w:rPr>
        <w:t>e</w:t>
      </w:r>
      <w:r w:rsidRPr="00057526">
        <w:rPr>
          <w:rFonts w:ascii="Calibri" w:hAnsi="Calibri" w:cs="Calibri"/>
          <w:szCs w:val="24"/>
          <w:lang w:val="es-ES"/>
        </w:rPr>
        <w:t xml:space="preserve"> mega </w:t>
      </w:r>
      <w:r>
        <w:rPr>
          <w:rFonts w:ascii="Calibri" w:hAnsi="Calibri" w:cs="Calibri"/>
          <w:szCs w:val="24"/>
          <w:lang w:val="es-ES"/>
        </w:rPr>
        <w:t>delito</w:t>
      </w:r>
      <w:r w:rsidRPr="00057526">
        <w:rPr>
          <w:rFonts w:ascii="Calibri" w:hAnsi="Calibri" w:cs="Calibri"/>
          <w:szCs w:val="24"/>
          <w:lang w:val="es-ES"/>
        </w:rPr>
        <w:t>.</w:t>
      </w:r>
    </w:p>
    <w:p w14:paraId="122A6EE3" w14:textId="77777777" w:rsidR="00057526" w:rsidRDefault="00057526" w:rsidP="002145D4">
      <w:pPr>
        <w:rPr>
          <w:rFonts w:ascii="Calibri" w:hAnsi="Calibri" w:cs="Calibri"/>
          <w:szCs w:val="24"/>
          <w:lang w:val="es-ES"/>
        </w:rPr>
      </w:pPr>
    </w:p>
    <w:p w14:paraId="00ECC53F" w14:textId="77777777" w:rsidR="002145D4" w:rsidRPr="005448CB" w:rsidRDefault="00057526" w:rsidP="002145D4">
      <w:pPr>
        <w:rPr>
          <w:rFonts w:ascii="Calibri" w:hAnsi="Calibri" w:cs="Calibri"/>
          <w:szCs w:val="24"/>
          <w:lang w:val="fr-CA"/>
        </w:rPr>
      </w:pPr>
      <w:r w:rsidRPr="005448CB">
        <w:rPr>
          <w:rFonts w:ascii="Calibri" w:hAnsi="Calibri" w:cs="Calibri"/>
          <w:szCs w:val="24"/>
          <w:lang w:val="es-ES"/>
        </w:rPr>
        <w:t>ISSF</w:t>
      </w:r>
      <w:r>
        <w:rPr>
          <w:rFonts w:ascii="Calibri" w:hAnsi="Calibri" w:cs="Calibri"/>
          <w:szCs w:val="24"/>
          <w:lang w:val="es-ES"/>
        </w:rPr>
        <w:t xml:space="preserve"> continúa en vida, </w:t>
      </w:r>
      <w:r w:rsidRPr="005448CB">
        <w:rPr>
          <w:rFonts w:ascii="Calibri" w:hAnsi="Calibri" w:cs="Calibri"/>
          <w:szCs w:val="24"/>
          <w:lang w:val="es-ES"/>
        </w:rPr>
        <w:t>aunque tres de sus fundadores corporativos</w:t>
      </w:r>
      <w:r>
        <w:rPr>
          <w:rFonts w:ascii="Calibri" w:hAnsi="Calibri" w:cs="Calibri"/>
          <w:szCs w:val="24"/>
          <w:lang w:val="es-ES"/>
        </w:rPr>
        <w:t>,</w:t>
      </w:r>
      <w:r w:rsidRPr="005448CB">
        <w:rPr>
          <w:rFonts w:ascii="Calibri" w:hAnsi="Calibri" w:cs="Calibri"/>
          <w:szCs w:val="24"/>
          <w:lang w:val="es-ES"/>
        </w:rPr>
        <w:t xml:space="preserve"> Starkist, Bumble Bee Sea Foods y Chicken of the Sea, han sido declarados culpables de conspirar </w:t>
      </w:r>
      <w:r w:rsidR="00805B28">
        <w:rPr>
          <w:rFonts w:ascii="Calibri" w:hAnsi="Calibri" w:cs="Calibri"/>
          <w:szCs w:val="24"/>
          <w:lang w:val="es-ES"/>
        </w:rPr>
        <w:t xml:space="preserve">en el </w:t>
      </w:r>
      <w:r w:rsidRPr="005448CB">
        <w:rPr>
          <w:rFonts w:ascii="Calibri" w:hAnsi="Calibri" w:cs="Calibri"/>
          <w:szCs w:val="24"/>
          <w:lang w:val="es-ES"/>
        </w:rPr>
        <w:t>engañ</w:t>
      </w:r>
      <w:r w:rsidR="00805B28">
        <w:rPr>
          <w:rFonts w:ascii="Calibri" w:hAnsi="Calibri" w:cs="Calibri"/>
          <w:szCs w:val="24"/>
          <w:lang w:val="es-ES"/>
        </w:rPr>
        <w:t>o</w:t>
      </w:r>
      <w:r w:rsidRPr="005448CB">
        <w:rPr>
          <w:rFonts w:ascii="Calibri" w:hAnsi="Calibri" w:cs="Calibri"/>
          <w:szCs w:val="24"/>
          <w:lang w:val="es-ES"/>
        </w:rPr>
        <w:t xml:space="preserve"> a los consumidores estadounidenses </w:t>
      </w:r>
      <w:r w:rsidR="00805B28">
        <w:rPr>
          <w:rFonts w:ascii="Calibri" w:hAnsi="Calibri" w:cs="Calibri"/>
          <w:szCs w:val="24"/>
          <w:lang w:val="es-ES"/>
        </w:rPr>
        <w:t xml:space="preserve">para </w:t>
      </w:r>
      <w:r>
        <w:rPr>
          <w:rFonts w:ascii="Calibri" w:hAnsi="Calibri" w:cs="Calibri"/>
          <w:szCs w:val="24"/>
          <w:lang w:val="es-ES"/>
        </w:rPr>
        <w:t>imp</w:t>
      </w:r>
      <w:r w:rsidR="00805B28">
        <w:rPr>
          <w:rFonts w:ascii="Calibri" w:hAnsi="Calibri" w:cs="Calibri"/>
          <w:szCs w:val="24"/>
          <w:lang w:val="es-ES"/>
        </w:rPr>
        <w:t>edirles el beneficio de l</w:t>
      </w:r>
      <w:r w:rsidRPr="005448CB">
        <w:rPr>
          <w:rFonts w:ascii="Calibri" w:hAnsi="Calibri" w:cs="Calibri"/>
          <w:szCs w:val="24"/>
          <w:lang w:val="es-ES"/>
        </w:rPr>
        <w:t xml:space="preserve">a </w:t>
      </w:r>
      <w:r w:rsidR="00805B28">
        <w:rPr>
          <w:rFonts w:ascii="Calibri" w:hAnsi="Calibri" w:cs="Calibri"/>
          <w:szCs w:val="24"/>
          <w:lang w:val="es-ES"/>
        </w:rPr>
        <w:t xml:space="preserve">libre </w:t>
      </w:r>
      <w:r w:rsidRPr="005448CB">
        <w:rPr>
          <w:rFonts w:ascii="Calibri" w:hAnsi="Calibri" w:cs="Calibri"/>
          <w:szCs w:val="24"/>
          <w:lang w:val="es-ES"/>
        </w:rPr>
        <w:t xml:space="preserve">competencia. </w:t>
      </w:r>
      <w:r w:rsidRPr="005448CB">
        <w:rPr>
          <w:rFonts w:ascii="Calibri" w:hAnsi="Calibri" w:cs="Calibri"/>
          <w:szCs w:val="24"/>
          <w:lang w:val="fr-CA"/>
        </w:rPr>
        <w:t>Por otra parte, otro miembro fundador, el Fondo Mundial para la Naturaleza (WWF), está siendo investigado por financiar, ayudar y/o hacer la vista gorda a la</w:t>
      </w:r>
      <w:r w:rsidR="00805B28">
        <w:rPr>
          <w:rFonts w:ascii="Calibri" w:hAnsi="Calibri" w:cs="Calibri"/>
          <w:szCs w:val="24"/>
          <w:lang w:val="es-ES"/>
        </w:rPr>
        <w:t>s</w:t>
      </w:r>
      <w:r w:rsidRPr="005448CB">
        <w:rPr>
          <w:rFonts w:ascii="Calibri" w:hAnsi="Calibri" w:cs="Calibri"/>
          <w:szCs w:val="24"/>
          <w:lang w:val="fr-CA"/>
        </w:rPr>
        <w:t xml:space="preserve"> </w:t>
      </w:r>
      <w:r w:rsidR="00805B28">
        <w:rPr>
          <w:rFonts w:ascii="Calibri" w:hAnsi="Calibri" w:cs="Calibri"/>
          <w:szCs w:val="24"/>
          <w:lang w:val="es-ES"/>
        </w:rPr>
        <w:t>violaciones</w:t>
      </w:r>
      <w:r w:rsidRPr="005448CB">
        <w:rPr>
          <w:rFonts w:ascii="Calibri" w:hAnsi="Calibri" w:cs="Calibri"/>
          <w:szCs w:val="24"/>
          <w:lang w:val="fr-CA"/>
        </w:rPr>
        <w:t>, asesinato</w:t>
      </w:r>
      <w:r w:rsidR="00805B28">
        <w:rPr>
          <w:rFonts w:ascii="Calibri" w:hAnsi="Calibri" w:cs="Calibri"/>
          <w:szCs w:val="24"/>
          <w:lang w:val="es-ES"/>
        </w:rPr>
        <w:t>s</w:t>
      </w:r>
      <w:r w:rsidRPr="005448CB">
        <w:rPr>
          <w:rFonts w:ascii="Calibri" w:hAnsi="Calibri" w:cs="Calibri"/>
          <w:szCs w:val="24"/>
          <w:lang w:val="fr-CA"/>
        </w:rPr>
        <w:t xml:space="preserve"> y/o terrorismo en África </w:t>
      </w:r>
      <w:r w:rsidR="00805B28">
        <w:rPr>
          <w:rFonts w:ascii="Calibri" w:hAnsi="Calibri" w:cs="Calibri"/>
          <w:szCs w:val="24"/>
          <w:lang w:val="es-ES"/>
        </w:rPr>
        <w:t xml:space="preserve">en su </w:t>
      </w:r>
      <w:r w:rsidRPr="005448CB">
        <w:rPr>
          <w:rFonts w:ascii="Calibri" w:hAnsi="Calibri" w:cs="Calibri"/>
          <w:szCs w:val="24"/>
          <w:lang w:val="fr-CA"/>
        </w:rPr>
        <w:t xml:space="preserve">cruzada </w:t>
      </w:r>
      <w:r w:rsidR="00805B28">
        <w:rPr>
          <w:rFonts w:ascii="Calibri" w:hAnsi="Calibri" w:cs="Calibri"/>
          <w:szCs w:val="24"/>
          <w:lang w:val="es-ES"/>
        </w:rPr>
        <w:t xml:space="preserve">por la </w:t>
      </w:r>
      <w:r w:rsidRPr="005448CB">
        <w:rPr>
          <w:rFonts w:ascii="Calibri" w:hAnsi="Calibri" w:cs="Calibri"/>
          <w:szCs w:val="24"/>
          <w:lang w:val="fr-CA"/>
        </w:rPr>
        <w:t xml:space="preserve">conservación </w:t>
      </w:r>
      <w:r w:rsidR="00805B28">
        <w:rPr>
          <w:rFonts w:ascii="Calibri" w:hAnsi="Calibri" w:cs="Calibri"/>
          <w:szCs w:val="24"/>
          <w:lang w:val="es-ES"/>
        </w:rPr>
        <w:t>en ese continente</w:t>
      </w:r>
      <w:r w:rsidRPr="005448CB">
        <w:rPr>
          <w:rFonts w:ascii="Calibri" w:hAnsi="Calibri" w:cs="Calibri"/>
          <w:szCs w:val="24"/>
          <w:lang w:val="fr-CA"/>
        </w:rPr>
        <w:t>.</w:t>
      </w:r>
    </w:p>
    <w:p w14:paraId="1657C001" w14:textId="77777777" w:rsidR="00805B28" w:rsidRPr="00805B28" w:rsidRDefault="00805B28" w:rsidP="002145D4">
      <w:pPr>
        <w:rPr>
          <w:rFonts w:ascii="Calibri" w:hAnsi="Calibri" w:cs="Calibri"/>
          <w:szCs w:val="24"/>
          <w:lang w:val="es-ES"/>
        </w:rPr>
      </w:pPr>
    </w:p>
    <w:p w14:paraId="3F6DB018" w14:textId="77777777" w:rsidR="00805B28" w:rsidRPr="00805B28" w:rsidRDefault="00805B28" w:rsidP="002145D4">
      <w:pPr>
        <w:rPr>
          <w:rFonts w:ascii="Calibri" w:hAnsi="Calibri" w:cs="Calibri"/>
          <w:szCs w:val="24"/>
          <w:lang w:val="es-ES"/>
        </w:rPr>
      </w:pPr>
      <w:r w:rsidRPr="00805B28">
        <w:rPr>
          <w:rFonts w:ascii="Calibri" w:hAnsi="Calibri" w:cs="Calibri"/>
          <w:szCs w:val="24"/>
          <w:lang w:val="es-ES"/>
        </w:rPr>
        <w:t xml:space="preserve">A primera vista, no tenía ningún sentido que los productores de atún se metieran en la cama con </w:t>
      </w:r>
      <w:r>
        <w:rPr>
          <w:rFonts w:ascii="Calibri" w:hAnsi="Calibri" w:cs="Calibri"/>
          <w:szCs w:val="24"/>
          <w:lang w:val="es-ES"/>
        </w:rPr>
        <w:t xml:space="preserve">ISSF, este </w:t>
      </w:r>
      <w:r w:rsidRPr="00805B28">
        <w:rPr>
          <w:rFonts w:ascii="Calibri" w:hAnsi="Calibri" w:cs="Calibri"/>
          <w:szCs w:val="24"/>
          <w:lang w:val="es-ES"/>
        </w:rPr>
        <w:t xml:space="preserve">satélite de WWF. En 2010, WWF orquestó una propuesta en la COP15 de CITES para incluir el atún rojo en el Apéndice I. Si </w:t>
      </w:r>
      <w:r>
        <w:rPr>
          <w:rFonts w:ascii="Calibri" w:hAnsi="Calibri" w:cs="Calibri"/>
          <w:szCs w:val="24"/>
          <w:lang w:val="es-ES"/>
        </w:rPr>
        <w:t>su ineptitud no la hubiera hecho fracasar en</w:t>
      </w:r>
      <w:r w:rsidRPr="00805B28">
        <w:rPr>
          <w:rFonts w:ascii="Calibri" w:hAnsi="Calibri" w:cs="Calibri"/>
          <w:szCs w:val="24"/>
          <w:lang w:val="es-ES"/>
        </w:rPr>
        <w:t xml:space="preserve"> su relación con la Unión Europea, el WWF podría haber tenido éxito o al menos estar cerca de destruir a</w:t>
      </w:r>
      <w:r>
        <w:rPr>
          <w:rFonts w:ascii="Calibri" w:hAnsi="Calibri" w:cs="Calibri"/>
          <w:szCs w:val="24"/>
          <w:lang w:val="es-ES"/>
        </w:rPr>
        <w:t xml:space="preserve"> esa</w:t>
      </w:r>
      <w:r w:rsidRPr="00805B28">
        <w:rPr>
          <w:rFonts w:ascii="Calibri" w:hAnsi="Calibri" w:cs="Calibri"/>
          <w:szCs w:val="24"/>
          <w:lang w:val="es-ES"/>
        </w:rPr>
        <w:t xml:space="preserve"> industria. A raíz de este casi desastre, se esperaba que los productores de atún montaran una contraofensiva, incluso retir</w:t>
      </w:r>
      <w:r>
        <w:rPr>
          <w:rFonts w:ascii="Calibri" w:hAnsi="Calibri" w:cs="Calibri"/>
          <w:szCs w:val="24"/>
          <w:lang w:val="es-ES"/>
        </w:rPr>
        <w:t>arse</w:t>
      </w:r>
      <w:r w:rsidRPr="00805B28">
        <w:rPr>
          <w:rFonts w:ascii="Calibri" w:hAnsi="Calibri" w:cs="Calibri"/>
          <w:szCs w:val="24"/>
          <w:lang w:val="es-ES"/>
        </w:rPr>
        <w:t xml:space="preserve"> del ISSF. En cambio, en lo que parecía un error táctico de su parte, Lischewski promovió las virtudes de colaborar con WWF, ISSF y el Marine Stewardship Council (MSC), que fue otra creación de WWF.</w:t>
      </w:r>
    </w:p>
    <w:p w14:paraId="6E0963DE" w14:textId="77777777" w:rsidR="002145D4" w:rsidRPr="005448CB" w:rsidRDefault="002145D4" w:rsidP="002145D4">
      <w:pPr>
        <w:rPr>
          <w:rFonts w:ascii="Calibri" w:hAnsi="Calibri" w:cs="Calibri"/>
          <w:szCs w:val="24"/>
          <w:lang w:val="fr-CA"/>
        </w:rPr>
      </w:pPr>
      <w:r w:rsidRPr="005448CB">
        <w:rPr>
          <w:rFonts w:ascii="Calibri" w:hAnsi="Calibri" w:cs="Calibri"/>
          <w:szCs w:val="24"/>
          <w:lang w:val="fr-CA"/>
        </w:rPr>
        <w:t> </w:t>
      </w:r>
    </w:p>
    <w:p w14:paraId="79492764" w14:textId="77777777" w:rsidR="002145D4" w:rsidRDefault="002145D4" w:rsidP="002145D4">
      <w:pPr>
        <w:rPr>
          <w:rFonts w:ascii="Calibri" w:hAnsi="Calibri" w:cs="Calibri"/>
          <w:bCs/>
          <w:szCs w:val="24"/>
          <w:lang w:val="es-ES"/>
        </w:rPr>
      </w:pPr>
      <w:r w:rsidRPr="005448CB">
        <w:rPr>
          <w:rFonts w:ascii="Calibri" w:hAnsi="Calibri" w:cs="Calibri"/>
          <w:b/>
          <w:bCs/>
          <w:szCs w:val="24"/>
          <w:lang w:val="fr-CA"/>
        </w:rPr>
        <w:t> </w:t>
      </w:r>
      <w:r w:rsidR="002B7933" w:rsidRPr="005448CB">
        <w:rPr>
          <w:rFonts w:ascii="Calibri" w:hAnsi="Calibri" w:cs="Calibri"/>
          <w:bCs/>
          <w:szCs w:val="24"/>
          <w:lang w:val="fr-CA"/>
        </w:rPr>
        <w:t xml:space="preserve">En 2013, Chris Lischewski, </w:t>
      </w:r>
      <w:r w:rsidR="002B7933">
        <w:rPr>
          <w:rFonts w:ascii="Calibri" w:hAnsi="Calibri" w:cs="Calibri"/>
          <w:bCs/>
          <w:szCs w:val="24"/>
          <w:lang w:val="es-ES"/>
        </w:rPr>
        <w:t xml:space="preserve">el entonces </w:t>
      </w:r>
      <w:r w:rsidR="002B7933" w:rsidRPr="005448CB">
        <w:rPr>
          <w:rFonts w:ascii="Calibri" w:hAnsi="Calibri" w:cs="Calibri"/>
          <w:bCs/>
          <w:szCs w:val="24"/>
          <w:lang w:val="fr-CA"/>
        </w:rPr>
        <w:t xml:space="preserve">presidente de la ISSF, anunció la primera línea de conservas de productos pesqueros en los Estados Unidos respaldada por ONG medioambientales. A partir de entonces, para su deleite, los productos de atún de Bumble Bee Seafood </w:t>
      </w:r>
      <w:r w:rsidR="009131E1">
        <w:rPr>
          <w:rFonts w:ascii="Calibri" w:hAnsi="Calibri" w:cs="Calibri"/>
          <w:bCs/>
          <w:szCs w:val="24"/>
          <w:lang w:val="es-ES"/>
        </w:rPr>
        <w:t xml:space="preserve">de atún blanco portaban tanto el </w:t>
      </w:r>
      <w:r w:rsidR="002B7933" w:rsidRPr="005448CB">
        <w:rPr>
          <w:rFonts w:ascii="Calibri" w:hAnsi="Calibri" w:cs="Calibri"/>
          <w:bCs/>
          <w:szCs w:val="24"/>
          <w:lang w:val="fr-CA"/>
        </w:rPr>
        <w:t>certificado MSC (su etiqueta ecológica) y el logotipo del panda</w:t>
      </w:r>
      <w:r w:rsidR="009131E1">
        <w:rPr>
          <w:rFonts w:ascii="Calibri" w:hAnsi="Calibri" w:cs="Calibri"/>
          <w:bCs/>
          <w:szCs w:val="24"/>
          <w:lang w:val="es-ES"/>
        </w:rPr>
        <w:t xml:space="preserve"> de</w:t>
      </w:r>
      <w:r w:rsidR="002B7933" w:rsidRPr="005448CB">
        <w:rPr>
          <w:rFonts w:ascii="Calibri" w:hAnsi="Calibri" w:cs="Calibri"/>
          <w:bCs/>
          <w:szCs w:val="24"/>
          <w:lang w:val="fr-CA"/>
        </w:rPr>
        <w:t xml:space="preserve"> WWF. La realidad es que, </w:t>
      </w:r>
      <w:r w:rsidR="009131E1">
        <w:rPr>
          <w:rFonts w:ascii="Calibri" w:hAnsi="Calibri" w:cs="Calibri"/>
          <w:bCs/>
          <w:szCs w:val="24"/>
          <w:lang w:val="es-ES"/>
        </w:rPr>
        <w:t>más allá</w:t>
      </w:r>
      <w:r w:rsidR="002B7933" w:rsidRPr="005448CB">
        <w:rPr>
          <w:rFonts w:ascii="Calibri" w:hAnsi="Calibri" w:cs="Calibri"/>
          <w:bCs/>
          <w:szCs w:val="24"/>
          <w:lang w:val="fr-CA"/>
        </w:rPr>
        <w:t xml:space="preserve"> de las apariencias, </w:t>
      </w:r>
      <w:r w:rsidR="009131E1">
        <w:rPr>
          <w:rFonts w:ascii="Calibri" w:hAnsi="Calibri" w:cs="Calibri"/>
          <w:bCs/>
          <w:szCs w:val="24"/>
          <w:lang w:val="es-ES"/>
        </w:rPr>
        <w:t xml:space="preserve">las </w:t>
      </w:r>
      <w:r w:rsidR="002B7933" w:rsidRPr="005448CB">
        <w:rPr>
          <w:rFonts w:ascii="Calibri" w:hAnsi="Calibri" w:cs="Calibri"/>
          <w:bCs/>
          <w:szCs w:val="24"/>
          <w:lang w:val="fr-CA"/>
        </w:rPr>
        <w:t xml:space="preserve">tres ONG </w:t>
      </w:r>
      <w:r w:rsidR="009131E1">
        <w:rPr>
          <w:rFonts w:ascii="Calibri" w:hAnsi="Calibri" w:cs="Calibri"/>
          <w:bCs/>
          <w:szCs w:val="24"/>
          <w:lang w:val="es-ES"/>
        </w:rPr>
        <w:t>“</w:t>
      </w:r>
      <w:r w:rsidR="002B7933" w:rsidRPr="005448CB">
        <w:rPr>
          <w:rFonts w:ascii="Calibri" w:hAnsi="Calibri" w:cs="Calibri"/>
          <w:bCs/>
          <w:szCs w:val="24"/>
          <w:lang w:val="fr-CA"/>
        </w:rPr>
        <w:t>altruistas</w:t>
      </w:r>
      <w:r w:rsidR="009131E1">
        <w:rPr>
          <w:rFonts w:ascii="Calibri" w:hAnsi="Calibri" w:cs="Calibri"/>
          <w:bCs/>
          <w:szCs w:val="24"/>
          <w:lang w:val="es-ES"/>
        </w:rPr>
        <w:t>”</w:t>
      </w:r>
      <w:r w:rsidR="002B7933" w:rsidRPr="005448CB">
        <w:rPr>
          <w:rFonts w:ascii="Calibri" w:hAnsi="Calibri" w:cs="Calibri"/>
          <w:bCs/>
          <w:szCs w:val="24"/>
          <w:lang w:val="fr-CA"/>
        </w:rPr>
        <w:t xml:space="preserve"> y tres grandes corporaciones se necesitan mutuamente. Por diferentes razones, todos estaban </w:t>
      </w:r>
      <w:r w:rsidR="009131E1">
        <w:rPr>
          <w:rFonts w:ascii="Calibri" w:hAnsi="Calibri" w:cs="Calibri"/>
          <w:bCs/>
          <w:szCs w:val="24"/>
          <w:lang w:val="es-ES"/>
        </w:rPr>
        <w:t>detrás de la elucubra</w:t>
      </w:r>
      <w:r w:rsidR="002B7933" w:rsidRPr="005448CB">
        <w:rPr>
          <w:rFonts w:ascii="Calibri" w:hAnsi="Calibri" w:cs="Calibri"/>
          <w:bCs/>
          <w:szCs w:val="24"/>
          <w:lang w:val="fr-CA"/>
        </w:rPr>
        <w:t xml:space="preserve">ción. Y todos ellos más que preparados para disfrazar </w:t>
      </w:r>
      <w:r w:rsidR="009131E1">
        <w:rPr>
          <w:rFonts w:ascii="Calibri" w:hAnsi="Calibri" w:cs="Calibri"/>
          <w:bCs/>
          <w:szCs w:val="24"/>
          <w:lang w:val="es-ES"/>
        </w:rPr>
        <w:t xml:space="preserve">este maniobra como un hecho </w:t>
      </w:r>
      <w:r w:rsidR="002B7933" w:rsidRPr="005448CB">
        <w:rPr>
          <w:rFonts w:ascii="Calibri" w:hAnsi="Calibri" w:cs="Calibri"/>
          <w:bCs/>
          <w:szCs w:val="24"/>
          <w:lang w:val="fr-CA"/>
        </w:rPr>
        <w:t>virtuoso.</w:t>
      </w:r>
    </w:p>
    <w:p w14:paraId="06792F54" w14:textId="77777777" w:rsidR="002B7933" w:rsidRPr="002B7933" w:rsidRDefault="002B7933" w:rsidP="002145D4">
      <w:pPr>
        <w:rPr>
          <w:rFonts w:ascii="Calibri" w:hAnsi="Calibri" w:cs="Calibri"/>
          <w:szCs w:val="24"/>
          <w:lang w:val="es-ES"/>
        </w:rPr>
      </w:pPr>
    </w:p>
    <w:p w14:paraId="721950B3" w14:textId="77777777" w:rsidR="002145D4" w:rsidRPr="005448CB" w:rsidRDefault="009131E1" w:rsidP="002145D4">
      <w:pPr>
        <w:rPr>
          <w:rFonts w:ascii="Calibri" w:hAnsi="Calibri" w:cs="Calibri"/>
          <w:szCs w:val="24"/>
          <w:lang w:val="fr-CA"/>
        </w:rPr>
      </w:pPr>
      <w:r w:rsidRPr="005448CB">
        <w:rPr>
          <w:rFonts w:ascii="Calibri" w:hAnsi="Calibri" w:cs="Calibri"/>
          <w:szCs w:val="24"/>
          <w:lang w:val="fr-CA"/>
        </w:rPr>
        <w:lastRenderedPageBreak/>
        <w:t>E</w:t>
      </w:r>
      <w:r>
        <w:rPr>
          <w:rFonts w:ascii="Calibri" w:hAnsi="Calibri" w:cs="Calibri"/>
          <w:szCs w:val="24"/>
          <w:lang w:val="es-ES"/>
        </w:rPr>
        <w:t xml:space="preserve">ste romance </w:t>
      </w:r>
      <w:r w:rsidRPr="005448CB">
        <w:rPr>
          <w:rFonts w:ascii="Calibri" w:hAnsi="Calibri" w:cs="Calibri"/>
          <w:szCs w:val="24"/>
          <w:lang w:val="fr-CA"/>
        </w:rPr>
        <w:t xml:space="preserve">entre Bumble Bee y WWF tuvo un alto precio. A cambio de poner un halo alrededor de las latas de atún de Bumble </w:t>
      </w:r>
      <w:r>
        <w:rPr>
          <w:rFonts w:ascii="Calibri" w:hAnsi="Calibri" w:cs="Calibri"/>
          <w:szCs w:val="24"/>
          <w:lang w:val="es-ES"/>
        </w:rPr>
        <w:t xml:space="preserve">Bee </w:t>
      </w:r>
      <w:r w:rsidRPr="005448CB">
        <w:rPr>
          <w:rFonts w:ascii="Calibri" w:hAnsi="Calibri" w:cs="Calibri"/>
          <w:szCs w:val="24"/>
          <w:lang w:val="fr-CA"/>
        </w:rPr>
        <w:t>en los Estados Unidos, WWF cobró 13 centavos por lata. A partir de esta «reputación de canje de efectivo», WWF esperaba recaudar un millón de dólares al año. Lischewski incluso se jactó de que si Bumble Bee se quedaba corto, compensaría la diferencia. Supuestamente, el dinero estaba destinado a financiar los esfuerzos de WWF para proteger la vida marina y expandir las prácticas pesqueras sostenibles a nivel mundial.</w:t>
      </w:r>
    </w:p>
    <w:p w14:paraId="5039E327" w14:textId="77777777" w:rsidR="002145D4" w:rsidRPr="005448CB" w:rsidRDefault="002145D4" w:rsidP="002145D4">
      <w:pPr>
        <w:rPr>
          <w:rFonts w:ascii="Calibri" w:hAnsi="Calibri" w:cs="Calibri"/>
          <w:szCs w:val="24"/>
          <w:lang w:val="fr-CA"/>
        </w:rPr>
      </w:pPr>
      <w:r w:rsidRPr="005448CB">
        <w:rPr>
          <w:rFonts w:ascii="Calibri" w:hAnsi="Calibri" w:cs="Calibri"/>
          <w:szCs w:val="24"/>
          <w:lang w:val="fr-CA"/>
        </w:rPr>
        <w:t> </w:t>
      </w:r>
    </w:p>
    <w:p w14:paraId="57CC4062" w14:textId="77777777" w:rsidR="009131E1" w:rsidRDefault="009131E1" w:rsidP="002145D4">
      <w:pPr>
        <w:rPr>
          <w:rFonts w:ascii="Calibri" w:hAnsi="Calibri" w:cs="Calibri"/>
          <w:szCs w:val="24"/>
          <w:lang w:val="es-ES"/>
        </w:rPr>
      </w:pPr>
      <w:r w:rsidRPr="009131E1">
        <w:rPr>
          <w:rFonts w:ascii="Calibri" w:hAnsi="Calibri" w:cs="Calibri"/>
          <w:szCs w:val="24"/>
          <w:lang w:val="es-ES"/>
        </w:rPr>
        <w:t xml:space="preserve">Lo que no sabíamos - y quizás WWF tampoco sabía - era que las ahora condenadas compañías atuneras estaban </w:t>
      </w:r>
      <w:r w:rsidR="008B3E9B">
        <w:rPr>
          <w:rFonts w:ascii="Calibri" w:hAnsi="Calibri" w:cs="Calibri"/>
          <w:szCs w:val="24"/>
          <w:lang w:val="es-ES"/>
        </w:rPr>
        <w:t xml:space="preserve">al mismo tiempo tramando </w:t>
      </w:r>
      <w:r w:rsidRPr="009131E1">
        <w:rPr>
          <w:rFonts w:ascii="Calibri" w:hAnsi="Calibri" w:cs="Calibri"/>
          <w:szCs w:val="24"/>
          <w:lang w:val="es-ES"/>
        </w:rPr>
        <w:t xml:space="preserve">una conspiración </w:t>
      </w:r>
      <w:r w:rsidR="008B3E9B">
        <w:rPr>
          <w:rFonts w:ascii="Calibri" w:hAnsi="Calibri" w:cs="Calibri"/>
          <w:szCs w:val="24"/>
          <w:lang w:val="es-ES"/>
        </w:rPr>
        <w:t>por</w:t>
      </w:r>
      <w:r w:rsidRPr="009131E1">
        <w:rPr>
          <w:rFonts w:ascii="Calibri" w:hAnsi="Calibri" w:cs="Calibri"/>
          <w:szCs w:val="24"/>
          <w:lang w:val="es-ES"/>
        </w:rPr>
        <w:t xml:space="preserve"> iniciativa de Lischewski.</w:t>
      </w:r>
      <w:r w:rsidR="008B3E9B">
        <w:rPr>
          <w:rFonts w:ascii="Calibri" w:hAnsi="Calibri" w:cs="Calibri"/>
          <w:szCs w:val="24"/>
          <w:lang w:val="es-ES"/>
        </w:rPr>
        <w:t xml:space="preserve"> </w:t>
      </w:r>
      <w:r w:rsidRPr="009131E1">
        <w:rPr>
          <w:rFonts w:ascii="Calibri" w:hAnsi="Calibri" w:cs="Calibri"/>
          <w:szCs w:val="24"/>
          <w:lang w:val="es-ES"/>
        </w:rPr>
        <w:t xml:space="preserve">Durante décadas, "Los Tres Grandes", como </w:t>
      </w:r>
      <w:r w:rsidR="008B3E9B">
        <w:rPr>
          <w:rFonts w:ascii="Calibri" w:hAnsi="Calibri" w:cs="Calibri"/>
          <w:szCs w:val="24"/>
          <w:lang w:val="es-ES"/>
        </w:rPr>
        <w:t xml:space="preserve">se </w:t>
      </w:r>
      <w:r w:rsidRPr="009131E1">
        <w:rPr>
          <w:rFonts w:ascii="Calibri" w:hAnsi="Calibri" w:cs="Calibri"/>
          <w:szCs w:val="24"/>
          <w:lang w:val="es-ES"/>
        </w:rPr>
        <w:t>los llama</w:t>
      </w:r>
      <w:r w:rsidR="008B3E9B">
        <w:rPr>
          <w:rFonts w:ascii="Calibri" w:hAnsi="Calibri" w:cs="Calibri"/>
          <w:szCs w:val="24"/>
          <w:lang w:val="es-ES"/>
        </w:rPr>
        <w:t xml:space="preserve"> en el ambiente</w:t>
      </w:r>
      <w:r w:rsidRPr="009131E1">
        <w:rPr>
          <w:rFonts w:ascii="Calibri" w:hAnsi="Calibri" w:cs="Calibri"/>
          <w:szCs w:val="24"/>
          <w:lang w:val="es-ES"/>
        </w:rPr>
        <w:t xml:space="preserve">, </w:t>
      </w:r>
      <w:r w:rsidR="008B3E9B">
        <w:rPr>
          <w:rFonts w:ascii="Calibri" w:hAnsi="Calibri" w:cs="Calibri"/>
          <w:szCs w:val="24"/>
          <w:lang w:val="es-ES"/>
        </w:rPr>
        <w:t xml:space="preserve">que en el pasado </w:t>
      </w:r>
      <w:r w:rsidRPr="009131E1">
        <w:rPr>
          <w:rFonts w:ascii="Calibri" w:hAnsi="Calibri" w:cs="Calibri"/>
          <w:szCs w:val="24"/>
          <w:lang w:val="es-ES"/>
        </w:rPr>
        <w:t xml:space="preserve">habían librado una guerra de precios </w:t>
      </w:r>
      <w:r w:rsidR="008B3E9B">
        <w:rPr>
          <w:rFonts w:ascii="Calibri" w:hAnsi="Calibri" w:cs="Calibri"/>
          <w:szCs w:val="24"/>
          <w:lang w:val="es-ES"/>
        </w:rPr>
        <w:t>sin piedad</w:t>
      </w:r>
      <w:r w:rsidRPr="009131E1">
        <w:rPr>
          <w:rFonts w:ascii="Calibri" w:hAnsi="Calibri" w:cs="Calibri"/>
          <w:szCs w:val="24"/>
          <w:lang w:val="es-ES"/>
        </w:rPr>
        <w:t xml:space="preserve">, terminaron acordando </w:t>
      </w:r>
      <w:r w:rsidR="008B3E9B">
        <w:rPr>
          <w:rFonts w:ascii="Calibri" w:hAnsi="Calibri" w:cs="Calibri"/>
          <w:szCs w:val="24"/>
          <w:lang w:val="es-ES"/>
        </w:rPr>
        <w:t xml:space="preserve">una maniobra </w:t>
      </w:r>
      <w:r w:rsidRPr="009131E1">
        <w:rPr>
          <w:rFonts w:ascii="Calibri" w:hAnsi="Calibri" w:cs="Calibri"/>
          <w:szCs w:val="24"/>
          <w:lang w:val="es-ES"/>
        </w:rPr>
        <w:t xml:space="preserve">encubierta e ilegal </w:t>
      </w:r>
      <w:r w:rsidR="008B3E9B">
        <w:rPr>
          <w:rFonts w:ascii="Calibri" w:hAnsi="Calibri" w:cs="Calibri"/>
          <w:szCs w:val="24"/>
          <w:lang w:val="es-ES"/>
        </w:rPr>
        <w:t xml:space="preserve">para fijar </w:t>
      </w:r>
      <w:r w:rsidRPr="009131E1">
        <w:rPr>
          <w:rFonts w:ascii="Calibri" w:hAnsi="Calibri" w:cs="Calibri"/>
          <w:szCs w:val="24"/>
          <w:lang w:val="es-ES"/>
        </w:rPr>
        <w:t xml:space="preserve">el precio actual y futuro del atún enlatado en los EE.UU. Una forma </w:t>
      </w:r>
      <w:r w:rsidR="008B3E9B">
        <w:rPr>
          <w:rFonts w:ascii="Calibri" w:hAnsi="Calibri" w:cs="Calibri"/>
          <w:szCs w:val="24"/>
          <w:lang w:val="es-ES"/>
        </w:rPr>
        <w:t xml:space="preserve">piadosa de </w:t>
      </w:r>
      <w:r w:rsidRPr="009131E1">
        <w:rPr>
          <w:rFonts w:ascii="Calibri" w:hAnsi="Calibri" w:cs="Calibri"/>
          <w:szCs w:val="24"/>
          <w:lang w:val="es-ES"/>
        </w:rPr>
        <w:t>ver est</w:t>
      </w:r>
      <w:r w:rsidR="008B3E9B">
        <w:rPr>
          <w:rFonts w:ascii="Calibri" w:hAnsi="Calibri" w:cs="Calibri"/>
          <w:szCs w:val="24"/>
          <w:lang w:val="es-ES"/>
        </w:rPr>
        <w:t>e</w:t>
      </w:r>
      <w:r w:rsidRPr="009131E1">
        <w:rPr>
          <w:rFonts w:ascii="Calibri" w:hAnsi="Calibri" w:cs="Calibri"/>
          <w:szCs w:val="24"/>
          <w:lang w:val="es-ES"/>
        </w:rPr>
        <w:t xml:space="preserve"> </w:t>
      </w:r>
      <w:r w:rsidR="008B3E9B">
        <w:rPr>
          <w:rFonts w:ascii="Calibri" w:hAnsi="Calibri" w:cs="Calibri"/>
          <w:szCs w:val="24"/>
          <w:lang w:val="es-ES"/>
        </w:rPr>
        <w:t xml:space="preserve">asunto sería </w:t>
      </w:r>
      <w:r w:rsidRPr="009131E1">
        <w:rPr>
          <w:rFonts w:ascii="Calibri" w:hAnsi="Calibri" w:cs="Calibri"/>
          <w:szCs w:val="24"/>
          <w:lang w:val="es-ES"/>
        </w:rPr>
        <w:t xml:space="preserve">que WWF pensó que estaba usando Lischewski, cuando en realidad él </w:t>
      </w:r>
      <w:r w:rsidR="008B3E9B">
        <w:rPr>
          <w:rFonts w:ascii="Calibri" w:hAnsi="Calibri" w:cs="Calibri"/>
          <w:szCs w:val="24"/>
          <w:lang w:val="es-ES"/>
        </w:rPr>
        <w:t>estaba usando a WWF</w:t>
      </w:r>
      <w:r w:rsidRPr="009131E1">
        <w:rPr>
          <w:rFonts w:ascii="Calibri" w:hAnsi="Calibri" w:cs="Calibri"/>
          <w:szCs w:val="24"/>
          <w:lang w:val="es-ES"/>
        </w:rPr>
        <w:t>.</w:t>
      </w:r>
    </w:p>
    <w:p w14:paraId="51CEDB0C" w14:textId="77777777" w:rsidR="002145D4" w:rsidRDefault="002145D4" w:rsidP="002145D4">
      <w:pPr>
        <w:rPr>
          <w:rFonts w:ascii="Calibri" w:hAnsi="Calibri" w:cs="Calibri"/>
          <w:szCs w:val="24"/>
          <w:lang w:val="es-ES"/>
        </w:rPr>
      </w:pPr>
      <w:r w:rsidRPr="005448CB">
        <w:rPr>
          <w:rFonts w:ascii="Calibri" w:hAnsi="Calibri" w:cs="Calibri"/>
          <w:szCs w:val="24"/>
          <w:lang w:val="es-ES"/>
        </w:rPr>
        <w:br/>
      </w:r>
      <w:r w:rsidR="008B3E9B" w:rsidRPr="005448CB">
        <w:rPr>
          <w:rFonts w:ascii="Calibri" w:hAnsi="Calibri" w:cs="Calibri"/>
          <w:szCs w:val="24"/>
          <w:lang w:val="fr-CA"/>
        </w:rPr>
        <w:t xml:space="preserve">La ISSF era la </w:t>
      </w:r>
      <w:r w:rsidR="00F53BFB">
        <w:rPr>
          <w:rFonts w:ascii="Calibri" w:hAnsi="Calibri" w:cs="Calibri"/>
          <w:szCs w:val="24"/>
          <w:lang w:val="es-ES"/>
        </w:rPr>
        <w:t xml:space="preserve">cobertura </w:t>
      </w:r>
      <w:r w:rsidR="008B3E9B" w:rsidRPr="005448CB">
        <w:rPr>
          <w:rFonts w:ascii="Calibri" w:hAnsi="Calibri" w:cs="Calibri"/>
          <w:szCs w:val="24"/>
          <w:lang w:val="fr-CA"/>
        </w:rPr>
        <w:t>perfecta. La membresía conjunta de los Tres Grandes en la ISSF les dio numerosas oportunidades para conspirar sin levantar sospechas. Desde la perspectiva de Lischewski, qué mejor manera había de que un montón de ladrones fijadores de precios p</w:t>
      </w:r>
      <w:r w:rsidR="00F53BFB">
        <w:rPr>
          <w:rFonts w:ascii="Calibri" w:hAnsi="Calibri" w:cs="Calibri"/>
          <w:szCs w:val="24"/>
          <w:lang w:val="es-ES"/>
        </w:rPr>
        <w:t>udieran engañar a</w:t>
      </w:r>
      <w:r w:rsidR="008B3E9B" w:rsidRPr="005448CB">
        <w:rPr>
          <w:rFonts w:ascii="Calibri" w:hAnsi="Calibri" w:cs="Calibri"/>
          <w:szCs w:val="24"/>
          <w:lang w:val="fr-CA"/>
        </w:rPr>
        <w:t xml:space="preserve"> los consumidores estadounidenses que </w:t>
      </w:r>
      <w:r w:rsidR="00F53BFB">
        <w:rPr>
          <w:rFonts w:ascii="Calibri" w:hAnsi="Calibri" w:cs="Calibri"/>
          <w:szCs w:val="24"/>
          <w:lang w:val="es-ES"/>
        </w:rPr>
        <w:t xml:space="preserve">etiquetando </w:t>
      </w:r>
      <w:r w:rsidR="008B3E9B" w:rsidRPr="005448CB">
        <w:rPr>
          <w:rFonts w:ascii="Calibri" w:hAnsi="Calibri" w:cs="Calibri"/>
          <w:szCs w:val="24"/>
          <w:lang w:val="fr-CA"/>
        </w:rPr>
        <w:t xml:space="preserve">sus productos </w:t>
      </w:r>
      <w:r w:rsidR="00F53BFB">
        <w:rPr>
          <w:rFonts w:ascii="Calibri" w:hAnsi="Calibri" w:cs="Calibri"/>
          <w:szCs w:val="24"/>
          <w:lang w:val="es-ES"/>
        </w:rPr>
        <w:t>con el imprimátur de prestigiosas ONG y reconocidas instituciones globales</w:t>
      </w:r>
      <w:r w:rsidR="008B3E9B" w:rsidRPr="005448CB">
        <w:rPr>
          <w:rFonts w:ascii="Calibri" w:hAnsi="Calibri" w:cs="Calibri"/>
          <w:szCs w:val="24"/>
          <w:lang w:val="fr-CA"/>
        </w:rPr>
        <w:t>.</w:t>
      </w:r>
    </w:p>
    <w:p w14:paraId="07B64756" w14:textId="77777777" w:rsidR="008B3E9B" w:rsidRPr="008B3E9B" w:rsidRDefault="008B3E9B" w:rsidP="002145D4">
      <w:pPr>
        <w:rPr>
          <w:rFonts w:ascii="Calibri" w:hAnsi="Calibri" w:cs="Calibri"/>
          <w:szCs w:val="24"/>
          <w:lang w:val="es-ES"/>
        </w:rPr>
      </w:pPr>
    </w:p>
    <w:p w14:paraId="76DB57E6" w14:textId="77777777" w:rsidR="00F53BFB" w:rsidRDefault="00F53BFB" w:rsidP="002145D4">
      <w:pPr>
        <w:rPr>
          <w:rFonts w:ascii="Calibri" w:hAnsi="Calibri" w:cs="Calibri"/>
          <w:szCs w:val="24"/>
          <w:lang w:val="es-ES"/>
        </w:rPr>
      </w:pPr>
      <w:r w:rsidRPr="00F53BFB">
        <w:rPr>
          <w:rFonts w:ascii="Calibri" w:hAnsi="Calibri" w:cs="Calibri"/>
          <w:szCs w:val="24"/>
          <w:lang w:val="es-ES"/>
        </w:rPr>
        <w:t>Para ser justos, Chris Lischewski se aseguró de que sus co-conspiradores - Starkist y Chicken of the Sea - también aseguraran los mismos derechos de jactancia, así como los rendimientos garantizados que provinieron de la fijación de precios. Por lo tanto,</w:t>
      </w:r>
      <w:r w:rsidR="00F71083">
        <w:rPr>
          <w:rFonts w:ascii="Calibri" w:hAnsi="Calibri" w:cs="Calibri"/>
          <w:szCs w:val="24"/>
          <w:lang w:val="es-ES"/>
        </w:rPr>
        <w:t xml:space="preserve"> no</w:t>
      </w:r>
      <w:r w:rsidRPr="00F53BFB">
        <w:rPr>
          <w:rFonts w:ascii="Calibri" w:hAnsi="Calibri" w:cs="Calibri"/>
          <w:szCs w:val="24"/>
          <w:lang w:val="es-ES"/>
        </w:rPr>
        <w:t xml:space="preserve"> es difícil concluir que </w:t>
      </w:r>
      <w:r w:rsidR="00F71083">
        <w:rPr>
          <w:rFonts w:ascii="Calibri" w:hAnsi="Calibri" w:cs="Calibri"/>
          <w:szCs w:val="24"/>
          <w:lang w:val="es-ES"/>
        </w:rPr>
        <w:t xml:space="preserve">el lucir prestigiosas etiquetas en </w:t>
      </w:r>
      <w:r w:rsidRPr="00F53BFB">
        <w:rPr>
          <w:rFonts w:ascii="Calibri" w:hAnsi="Calibri" w:cs="Calibri"/>
          <w:szCs w:val="24"/>
          <w:lang w:val="es-ES"/>
        </w:rPr>
        <w:t xml:space="preserve">sus latas de atún </w:t>
      </w:r>
      <w:r w:rsidR="00F71083">
        <w:rPr>
          <w:rFonts w:ascii="Calibri" w:hAnsi="Calibri" w:cs="Calibri"/>
          <w:szCs w:val="24"/>
          <w:lang w:val="es-ES"/>
        </w:rPr>
        <w:t xml:space="preserve">era tan estratégico </w:t>
      </w:r>
      <w:r w:rsidRPr="00F53BFB">
        <w:rPr>
          <w:rFonts w:ascii="Calibri" w:hAnsi="Calibri" w:cs="Calibri"/>
          <w:szCs w:val="24"/>
          <w:lang w:val="es-ES"/>
        </w:rPr>
        <w:t>como la fijación de precios.</w:t>
      </w:r>
    </w:p>
    <w:p w14:paraId="57C81275" w14:textId="77777777" w:rsidR="00F71083" w:rsidRDefault="00F71083" w:rsidP="002145D4">
      <w:pPr>
        <w:rPr>
          <w:rFonts w:ascii="Calibri" w:hAnsi="Calibri" w:cs="Calibri"/>
          <w:szCs w:val="24"/>
          <w:lang w:val="es-ES"/>
        </w:rPr>
      </w:pPr>
    </w:p>
    <w:p w14:paraId="3178EEBE" w14:textId="77777777" w:rsidR="002145D4" w:rsidRPr="005448CB" w:rsidRDefault="002145D4" w:rsidP="002145D4">
      <w:pPr>
        <w:rPr>
          <w:rFonts w:ascii="Calibri" w:hAnsi="Calibri" w:cs="Calibri"/>
          <w:szCs w:val="24"/>
          <w:lang w:val="fr-CA"/>
        </w:rPr>
      </w:pPr>
      <w:r w:rsidRPr="005448CB">
        <w:rPr>
          <w:rFonts w:ascii="Calibri" w:hAnsi="Calibri" w:cs="Calibri"/>
          <w:szCs w:val="24"/>
          <w:lang w:val="fr-CA"/>
        </w:rPr>
        <w:t> </w:t>
      </w:r>
      <w:r w:rsidR="00F71083" w:rsidRPr="005448CB">
        <w:rPr>
          <w:rFonts w:ascii="Calibri" w:hAnsi="Calibri" w:cs="Calibri"/>
          <w:szCs w:val="24"/>
          <w:lang w:val="fr-CA"/>
        </w:rPr>
        <w:t xml:space="preserve">En 2017, Starkist se jactó de cómo la etiqueta ecológica MSC estaba </w:t>
      </w:r>
      <w:r w:rsidR="00F71083">
        <w:rPr>
          <w:rFonts w:ascii="Calibri" w:hAnsi="Calibri" w:cs="Calibri"/>
          <w:szCs w:val="24"/>
          <w:lang w:val="es-ES"/>
        </w:rPr>
        <w:t>seduciendo a</w:t>
      </w:r>
      <w:r w:rsidR="00F71083" w:rsidRPr="005448CB">
        <w:rPr>
          <w:rFonts w:ascii="Calibri" w:hAnsi="Calibri" w:cs="Calibri"/>
          <w:szCs w:val="24"/>
          <w:lang w:val="fr-CA"/>
        </w:rPr>
        <w:t>l mercado del atún en los Estados Unidos. En 2018, Chicken of the Sea se enorgulleció de declarar que su marca de atún Genova estaba a la venta, respaldada por la etiqueta ecológica MSC, en Walmart, Kroger, Albertson, Costco, y muchos otros minoristas en los Estados Unidos. Convenientemente, el marketing de MSC respaldó a Los Tres Grandes al declarar que "de</w:t>
      </w:r>
      <w:r w:rsidR="00F71083">
        <w:rPr>
          <w:rFonts w:ascii="Calibri" w:hAnsi="Calibri" w:cs="Calibri"/>
          <w:szCs w:val="24"/>
          <w:lang w:val="es-ES"/>
        </w:rPr>
        <w:t>l</w:t>
      </w:r>
      <w:r w:rsidR="00F71083" w:rsidRPr="005448CB">
        <w:rPr>
          <w:rFonts w:ascii="Calibri" w:hAnsi="Calibri" w:cs="Calibri"/>
          <w:szCs w:val="24"/>
          <w:lang w:val="fr-CA"/>
        </w:rPr>
        <w:t xml:space="preserve"> océano a plato, nuestro atún y salmón certificados MSC pueden ser rastreados </w:t>
      </w:r>
      <w:r w:rsidR="00F71083">
        <w:rPr>
          <w:rFonts w:ascii="Calibri" w:hAnsi="Calibri" w:cs="Calibri"/>
          <w:szCs w:val="24"/>
          <w:lang w:val="es-ES"/>
        </w:rPr>
        <w:t xml:space="preserve">hasta su fuente demostrando provenir de prácticas de pesca </w:t>
      </w:r>
      <w:r w:rsidR="00F71083" w:rsidRPr="005448CB">
        <w:rPr>
          <w:rFonts w:ascii="Calibri" w:hAnsi="Calibri" w:cs="Calibri"/>
          <w:szCs w:val="24"/>
          <w:lang w:val="fr-CA"/>
        </w:rPr>
        <w:t>sostenible</w:t>
      </w:r>
      <w:r w:rsidR="00F71083">
        <w:rPr>
          <w:rFonts w:ascii="Calibri" w:hAnsi="Calibri" w:cs="Calibri"/>
          <w:szCs w:val="24"/>
          <w:lang w:val="es-ES"/>
        </w:rPr>
        <w:t>s</w:t>
      </w:r>
      <w:r w:rsidR="00F71083" w:rsidRPr="005448CB">
        <w:rPr>
          <w:rFonts w:ascii="Calibri" w:hAnsi="Calibri" w:cs="Calibri"/>
          <w:szCs w:val="24"/>
          <w:lang w:val="fr-CA"/>
        </w:rPr>
        <w:t xml:space="preserve"> </w:t>
      </w:r>
      <w:r w:rsidR="00F71083">
        <w:rPr>
          <w:rFonts w:ascii="Calibri" w:hAnsi="Calibri" w:cs="Calibri"/>
          <w:szCs w:val="24"/>
          <w:lang w:val="es-ES"/>
        </w:rPr>
        <w:t xml:space="preserve">y </w:t>
      </w:r>
      <w:r w:rsidR="00F71083" w:rsidRPr="005448CB">
        <w:rPr>
          <w:rFonts w:ascii="Calibri" w:hAnsi="Calibri" w:cs="Calibri"/>
          <w:szCs w:val="24"/>
          <w:lang w:val="fr-CA"/>
        </w:rPr>
        <w:t>certificadas."</w:t>
      </w:r>
    </w:p>
    <w:p w14:paraId="076BB982" w14:textId="77777777" w:rsidR="00F71083" w:rsidRDefault="00F71083" w:rsidP="002145D4">
      <w:pPr>
        <w:rPr>
          <w:rFonts w:ascii="Calibri" w:hAnsi="Calibri" w:cs="Calibri"/>
          <w:szCs w:val="24"/>
          <w:lang w:val="es-ES"/>
        </w:rPr>
      </w:pPr>
    </w:p>
    <w:p w14:paraId="4AB85278" w14:textId="77777777" w:rsidR="002145D4" w:rsidRPr="00B0472B" w:rsidRDefault="00B0472B" w:rsidP="002145D4">
      <w:pPr>
        <w:rPr>
          <w:rFonts w:ascii="Calibri" w:hAnsi="Calibri" w:cs="Calibri"/>
          <w:szCs w:val="24"/>
          <w:lang w:val="es-ES"/>
        </w:rPr>
      </w:pPr>
      <w:r w:rsidRPr="00B0472B">
        <w:rPr>
          <w:rFonts w:ascii="Calibri" w:hAnsi="Calibri" w:cs="Calibri"/>
          <w:szCs w:val="24"/>
          <w:lang w:val="es-ES"/>
        </w:rPr>
        <w:t xml:space="preserve">Afortunadamente, la conspiración para fijar los precios del atún enlatado ha sido brutalmente castigada. Las pretensiones de los principales actores también </w:t>
      </w:r>
      <w:r w:rsidR="00AF1E8D">
        <w:rPr>
          <w:rFonts w:ascii="Calibri" w:hAnsi="Calibri" w:cs="Calibri"/>
          <w:szCs w:val="24"/>
          <w:lang w:val="es-ES"/>
        </w:rPr>
        <w:t xml:space="preserve">salieron a la luz y </w:t>
      </w:r>
      <w:r w:rsidRPr="00B0472B">
        <w:rPr>
          <w:rFonts w:ascii="Calibri" w:hAnsi="Calibri" w:cs="Calibri"/>
          <w:szCs w:val="24"/>
          <w:lang w:val="es-ES"/>
        </w:rPr>
        <w:t xml:space="preserve">han sido </w:t>
      </w:r>
      <w:r w:rsidR="00AF1E8D">
        <w:rPr>
          <w:rFonts w:ascii="Calibri" w:hAnsi="Calibri" w:cs="Calibri"/>
          <w:szCs w:val="24"/>
          <w:lang w:val="es-ES"/>
        </w:rPr>
        <w:t>coartadas</w:t>
      </w:r>
      <w:r w:rsidRPr="00B0472B">
        <w:rPr>
          <w:rFonts w:ascii="Calibri" w:hAnsi="Calibri" w:cs="Calibri"/>
          <w:szCs w:val="24"/>
          <w:lang w:val="es-ES"/>
        </w:rPr>
        <w:t>. Y, a título personal, me complace que el lugar d</w:t>
      </w:r>
      <w:r w:rsidR="00AF1E8D">
        <w:rPr>
          <w:rFonts w:ascii="Calibri" w:hAnsi="Calibri" w:cs="Calibri"/>
          <w:szCs w:val="24"/>
          <w:lang w:val="es-ES"/>
        </w:rPr>
        <w:t xml:space="preserve">onde residirá </w:t>
      </w:r>
      <w:r w:rsidRPr="00B0472B">
        <w:rPr>
          <w:rFonts w:ascii="Calibri" w:hAnsi="Calibri" w:cs="Calibri"/>
          <w:szCs w:val="24"/>
          <w:lang w:val="es-ES"/>
        </w:rPr>
        <w:t xml:space="preserve">Lischewski </w:t>
      </w:r>
      <w:r w:rsidR="00AF1E8D">
        <w:rPr>
          <w:rFonts w:ascii="Calibri" w:hAnsi="Calibri" w:cs="Calibri"/>
          <w:szCs w:val="24"/>
          <w:lang w:val="es-ES"/>
        </w:rPr>
        <w:t xml:space="preserve">de ahora en más, </w:t>
      </w:r>
      <w:r w:rsidRPr="00B0472B">
        <w:rPr>
          <w:rFonts w:ascii="Calibri" w:hAnsi="Calibri" w:cs="Calibri"/>
          <w:szCs w:val="24"/>
          <w:lang w:val="es-ES"/>
        </w:rPr>
        <w:t>ser</w:t>
      </w:r>
      <w:r w:rsidR="00AF1E8D">
        <w:rPr>
          <w:rFonts w:ascii="Calibri" w:hAnsi="Calibri" w:cs="Calibri"/>
          <w:szCs w:val="24"/>
          <w:lang w:val="es-ES"/>
        </w:rPr>
        <w:t>á</w:t>
      </w:r>
      <w:r w:rsidRPr="00B0472B">
        <w:rPr>
          <w:rFonts w:ascii="Calibri" w:hAnsi="Calibri" w:cs="Calibri"/>
          <w:szCs w:val="24"/>
          <w:lang w:val="es-ES"/>
        </w:rPr>
        <w:t xml:space="preserve"> menos lujoso que la suite que ocupó durante las reuniones de INFOFISH, en el Hotel Shangri-La de Bangkok. Nunca olvidaré ni perdonaré cómo proclamó en mi presencia, con una sonrisa de satisfacción, las virtudes de colaborar con WWF.</w:t>
      </w:r>
    </w:p>
    <w:p w14:paraId="1C409FCF" w14:textId="77777777" w:rsidR="00081B7F" w:rsidRDefault="00081B7F" w:rsidP="00081B7F">
      <w:pPr>
        <w:pStyle w:val="NoSpacing"/>
        <w:tabs>
          <w:tab w:val="left" w:pos="2552"/>
          <w:tab w:val="right" w:pos="8222"/>
        </w:tabs>
        <w:rPr>
          <w:rFonts w:cs="Calibri"/>
          <w:sz w:val="28"/>
          <w:szCs w:val="28"/>
          <w:lang w:val="es-ES"/>
        </w:rPr>
      </w:pPr>
    </w:p>
    <w:p w14:paraId="763F9659" w14:textId="77777777" w:rsidR="007F56B0" w:rsidRPr="00B43218" w:rsidRDefault="00CE0AA3" w:rsidP="007F56B0">
      <w:pPr>
        <w:ind w:left="851" w:right="816"/>
        <w:jc w:val="center"/>
        <w:rPr>
          <w:rFonts w:ascii="Calibri" w:hAnsi="Calibri" w:cs="Calibri"/>
          <w:sz w:val="20"/>
          <w:lang w:val="es-ES"/>
        </w:rPr>
      </w:pPr>
      <w:r w:rsidRPr="00B43218">
        <w:rPr>
          <w:rFonts w:ascii="Calibri" w:hAnsi="Calibri" w:cs="Calibri"/>
          <w:sz w:val="20"/>
          <w:lang w:val="es-ES"/>
        </w:rPr>
        <w:t xml:space="preserve">IWMC World Conservation Trust </w:t>
      </w:r>
      <w:r w:rsidR="00B43218" w:rsidRPr="00B43218">
        <w:rPr>
          <w:rFonts w:ascii="Calibri" w:hAnsi="Calibri" w:cs="Calibri"/>
          <w:sz w:val="20"/>
          <w:lang w:val="es-ES"/>
        </w:rPr>
        <w:t>es una organización internacional que p</w:t>
      </w:r>
      <w:r w:rsidRPr="00B43218">
        <w:rPr>
          <w:rFonts w:ascii="Calibri" w:hAnsi="Calibri" w:cs="Calibri"/>
          <w:sz w:val="20"/>
          <w:lang w:val="es-ES"/>
        </w:rPr>
        <w:t>rom</w:t>
      </w:r>
      <w:r w:rsidR="00B43218" w:rsidRPr="00B43218">
        <w:rPr>
          <w:rFonts w:ascii="Calibri" w:hAnsi="Calibri" w:cs="Calibri"/>
          <w:sz w:val="20"/>
          <w:lang w:val="es-ES"/>
        </w:rPr>
        <w:t>ueve el Uso Sustentable como un mecanismo de conservación,</w:t>
      </w:r>
      <w:r w:rsidRPr="00B43218">
        <w:rPr>
          <w:rFonts w:ascii="Calibri" w:hAnsi="Calibri" w:cs="Calibri"/>
          <w:sz w:val="20"/>
          <w:lang w:val="es-ES"/>
        </w:rPr>
        <w:t xml:space="preserve"> </w:t>
      </w:r>
      <w:r w:rsidR="00B43218">
        <w:rPr>
          <w:rFonts w:ascii="Calibri" w:hAnsi="Calibri" w:cs="Calibri"/>
          <w:sz w:val="20"/>
          <w:lang w:val="es-ES"/>
        </w:rPr>
        <w:t xml:space="preserve">la protección de </w:t>
      </w:r>
      <w:r w:rsidR="00B43218" w:rsidRPr="00B43218">
        <w:rPr>
          <w:rFonts w:ascii="Calibri" w:hAnsi="Calibri" w:cs="Calibri"/>
          <w:sz w:val="20"/>
          <w:lang w:val="es-ES"/>
        </w:rPr>
        <w:t>los derechos soberanos de las naciones</w:t>
      </w:r>
      <w:r w:rsidR="00B43218">
        <w:rPr>
          <w:rFonts w:ascii="Calibri" w:hAnsi="Calibri" w:cs="Calibri"/>
          <w:sz w:val="20"/>
          <w:lang w:val="es-ES"/>
        </w:rPr>
        <w:t xml:space="preserve"> </w:t>
      </w:r>
      <w:r w:rsidR="00B43218" w:rsidRPr="00B43218">
        <w:rPr>
          <w:rFonts w:ascii="Calibri" w:hAnsi="Calibri" w:cs="Calibri"/>
          <w:sz w:val="20"/>
          <w:lang w:val="es-ES"/>
        </w:rPr>
        <w:t>independientes</w:t>
      </w:r>
      <w:r w:rsidR="00B43218">
        <w:rPr>
          <w:rFonts w:ascii="Calibri" w:hAnsi="Calibri" w:cs="Calibri"/>
          <w:sz w:val="20"/>
          <w:lang w:val="es-ES"/>
        </w:rPr>
        <w:t>,</w:t>
      </w:r>
      <w:r w:rsidR="00B43218" w:rsidRPr="00B43218">
        <w:rPr>
          <w:rFonts w:ascii="Calibri" w:hAnsi="Calibri" w:cs="Calibri"/>
          <w:sz w:val="20"/>
          <w:lang w:val="es-ES"/>
        </w:rPr>
        <w:t xml:space="preserve"> </w:t>
      </w:r>
      <w:r w:rsidR="00B43218">
        <w:rPr>
          <w:rFonts w:ascii="Calibri" w:hAnsi="Calibri" w:cs="Calibri"/>
          <w:sz w:val="20"/>
          <w:lang w:val="es-ES"/>
        </w:rPr>
        <w:t xml:space="preserve">y el </w:t>
      </w:r>
      <w:r w:rsidRPr="00B43218">
        <w:rPr>
          <w:rFonts w:ascii="Calibri" w:hAnsi="Calibri" w:cs="Calibri"/>
          <w:sz w:val="20"/>
          <w:lang w:val="es-ES"/>
        </w:rPr>
        <w:t>respeto</w:t>
      </w:r>
      <w:r w:rsidR="00B43218">
        <w:rPr>
          <w:rFonts w:ascii="Calibri" w:hAnsi="Calibri" w:cs="Calibri"/>
          <w:sz w:val="20"/>
          <w:lang w:val="es-ES"/>
        </w:rPr>
        <w:t xml:space="preserve"> a la diversidad cu</w:t>
      </w:r>
      <w:r w:rsidRPr="00B43218">
        <w:rPr>
          <w:rFonts w:ascii="Calibri" w:hAnsi="Calibri" w:cs="Calibri"/>
          <w:sz w:val="20"/>
          <w:lang w:val="es-ES"/>
        </w:rPr>
        <w:t>ltur</w:t>
      </w:r>
      <w:r w:rsidR="00B43218">
        <w:rPr>
          <w:rFonts w:ascii="Calibri" w:hAnsi="Calibri" w:cs="Calibri"/>
          <w:sz w:val="20"/>
          <w:lang w:val="es-ES"/>
        </w:rPr>
        <w:t>al y las tradiciones</w:t>
      </w:r>
      <w:r w:rsidRPr="00B43218">
        <w:rPr>
          <w:rFonts w:ascii="Calibri" w:hAnsi="Calibri" w:cs="Calibri"/>
          <w:sz w:val="20"/>
          <w:lang w:val="es-ES"/>
        </w:rPr>
        <w:t xml:space="preserve">.  </w:t>
      </w:r>
    </w:p>
    <w:p w14:paraId="0077BF7C" w14:textId="77777777" w:rsidR="00CE0AA3" w:rsidRPr="004F0174" w:rsidRDefault="004F0174" w:rsidP="007F56B0">
      <w:pPr>
        <w:ind w:left="851" w:right="816"/>
        <w:jc w:val="center"/>
        <w:rPr>
          <w:rFonts w:ascii="Calibri" w:hAnsi="Calibri" w:cs="Calibri"/>
          <w:lang w:val="es-ES"/>
        </w:rPr>
      </w:pPr>
      <w:r w:rsidRPr="004F0174">
        <w:rPr>
          <w:rFonts w:ascii="Calibri" w:hAnsi="Calibri" w:cs="Calibri"/>
          <w:sz w:val="20"/>
          <w:lang w:val="es-ES"/>
        </w:rPr>
        <w:t>IWMC es una organización sin fines de lucro financiada por donaciones</w:t>
      </w:r>
      <w:r w:rsidR="00CE0AA3" w:rsidRPr="004F0174">
        <w:rPr>
          <w:rFonts w:ascii="Calibri" w:hAnsi="Calibri" w:cs="Calibri"/>
          <w:sz w:val="20"/>
          <w:lang w:val="es-ES"/>
        </w:rPr>
        <w:t>.</w:t>
      </w:r>
    </w:p>
    <w:p w14:paraId="0CF9A1EF" w14:textId="77777777" w:rsidR="00CE0AA3" w:rsidRPr="004F0174" w:rsidRDefault="00CE0AA3" w:rsidP="007F56B0">
      <w:pPr>
        <w:ind w:left="851" w:right="816"/>
        <w:jc w:val="center"/>
        <w:rPr>
          <w:rFonts w:ascii="Calibri" w:hAnsi="Calibri" w:cs="Calibri"/>
          <w:sz w:val="20"/>
          <w:lang w:val="es-ES"/>
        </w:rPr>
      </w:pPr>
    </w:p>
    <w:p w14:paraId="5FC615E8" w14:textId="77777777" w:rsidR="00CE0AA3" w:rsidRPr="00D45640" w:rsidRDefault="00CE0AA3" w:rsidP="007F56B0">
      <w:pPr>
        <w:ind w:left="851" w:right="816"/>
        <w:jc w:val="center"/>
        <w:rPr>
          <w:rFonts w:ascii="Calibri" w:hAnsi="Calibri" w:cs="Calibri"/>
          <w:sz w:val="20"/>
          <w:lang w:val="es-ES"/>
        </w:rPr>
      </w:pPr>
      <w:r w:rsidRPr="00D45640">
        <w:rPr>
          <w:rFonts w:ascii="Calibri" w:hAnsi="Calibri" w:cs="Calibri"/>
          <w:sz w:val="20"/>
          <w:lang w:val="es-ES"/>
        </w:rPr>
        <w:t xml:space="preserve">Eugene Lapointe </w:t>
      </w:r>
      <w:r w:rsidR="00D45640" w:rsidRPr="00D45640">
        <w:rPr>
          <w:rFonts w:ascii="Calibri" w:hAnsi="Calibri" w:cs="Calibri"/>
          <w:sz w:val="20"/>
          <w:lang w:val="es-ES"/>
        </w:rPr>
        <w:t>e</w:t>
      </w:r>
      <w:r w:rsidRPr="00D45640">
        <w:rPr>
          <w:rFonts w:ascii="Calibri" w:hAnsi="Calibri" w:cs="Calibri"/>
          <w:sz w:val="20"/>
          <w:lang w:val="es-ES"/>
        </w:rPr>
        <w:t>s President</w:t>
      </w:r>
      <w:r w:rsidR="00D45640" w:rsidRPr="00D45640">
        <w:rPr>
          <w:rFonts w:ascii="Calibri" w:hAnsi="Calibri" w:cs="Calibri"/>
          <w:sz w:val="20"/>
          <w:lang w:val="es-ES"/>
        </w:rPr>
        <w:t>e</w:t>
      </w:r>
      <w:r w:rsidRPr="00D45640">
        <w:rPr>
          <w:rFonts w:ascii="Calibri" w:hAnsi="Calibri" w:cs="Calibri"/>
          <w:sz w:val="20"/>
          <w:lang w:val="es-ES"/>
        </w:rPr>
        <w:t xml:space="preserve"> </w:t>
      </w:r>
      <w:r w:rsidR="00D45640" w:rsidRPr="00D45640">
        <w:rPr>
          <w:rFonts w:ascii="Calibri" w:hAnsi="Calibri" w:cs="Calibri"/>
          <w:sz w:val="20"/>
          <w:lang w:val="es-ES"/>
        </w:rPr>
        <w:t>y Fundador de</w:t>
      </w:r>
      <w:r w:rsidRPr="00D45640">
        <w:rPr>
          <w:rFonts w:ascii="Calibri" w:hAnsi="Calibri" w:cs="Calibri"/>
          <w:sz w:val="20"/>
          <w:lang w:val="es-ES"/>
        </w:rPr>
        <w:t xml:space="preserve"> IWMC World Conservation Trust</w:t>
      </w:r>
    </w:p>
    <w:p w14:paraId="4D434095" w14:textId="77777777" w:rsidR="00CE0AA3" w:rsidRPr="00D45640" w:rsidRDefault="00D45640" w:rsidP="007F56B0">
      <w:pPr>
        <w:ind w:left="851" w:right="816"/>
        <w:jc w:val="center"/>
        <w:rPr>
          <w:rFonts w:ascii="Calibri" w:hAnsi="Calibri" w:cs="Calibri"/>
          <w:sz w:val="20"/>
          <w:lang w:val="es-ES"/>
        </w:rPr>
      </w:pPr>
      <w:r w:rsidRPr="00D45640">
        <w:rPr>
          <w:rFonts w:ascii="Calibri" w:hAnsi="Calibri" w:cs="Calibri"/>
          <w:sz w:val="20"/>
          <w:lang w:val="es-ES"/>
        </w:rPr>
        <w:t xml:space="preserve">Ex </w:t>
      </w:r>
      <w:r w:rsidR="00CE0AA3" w:rsidRPr="00D45640">
        <w:rPr>
          <w:rFonts w:ascii="Calibri" w:hAnsi="Calibri" w:cs="Calibri"/>
          <w:sz w:val="20"/>
          <w:lang w:val="es-ES"/>
        </w:rPr>
        <w:t>Secretar</w:t>
      </w:r>
      <w:r w:rsidRPr="00D45640">
        <w:rPr>
          <w:rFonts w:ascii="Calibri" w:hAnsi="Calibri" w:cs="Calibri"/>
          <w:sz w:val="20"/>
          <w:lang w:val="es-ES"/>
        </w:rPr>
        <w:t>io</w:t>
      </w:r>
      <w:r w:rsidR="00CE0AA3" w:rsidRPr="00D45640">
        <w:rPr>
          <w:rFonts w:ascii="Calibri" w:hAnsi="Calibri" w:cs="Calibri"/>
          <w:sz w:val="20"/>
          <w:lang w:val="es-ES"/>
        </w:rPr>
        <w:t xml:space="preserve"> General </w:t>
      </w:r>
      <w:r w:rsidRPr="00D45640">
        <w:rPr>
          <w:rFonts w:ascii="Calibri" w:hAnsi="Calibri" w:cs="Calibri"/>
          <w:sz w:val="20"/>
          <w:lang w:val="es-ES"/>
        </w:rPr>
        <w:t xml:space="preserve">de la </w:t>
      </w:r>
      <w:r w:rsidR="00CE0AA3" w:rsidRPr="00D45640">
        <w:rPr>
          <w:rFonts w:ascii="Calibri" w:hAnsi="Calibri" w:cs="Calibri"/>
          <w:sz w:val="20"/>
          <w:lang w:val="es-ES"/>
        </w:rPr>
        <w:t>Conven</w:t>
      </w:r>
      <w:r w:rsidRPr="00D45640">
        <w:rPr>
          <w:rFonts w:ascii="Calibri" w:hAnsi="Calibri" w:cs="Calibri"/>
          <w:sz w:val="20"/>
          <w:lang w:val="es-ES"/>
        </w:rPr>
        <w:t xml:space="preserve">ción sobre el Comercio </w:t>
      </w:r>
      <w:r>
        <w:rPr>
          <w:rFonts w:ascii="Calibri" w:hAnsi="Calibri" w:cs="Calibri"/>
          <w:sz w:val="20"/>
          <w:lang w:val="es-ES"/>
        </w:rPr>
        <w:t xml:space="preserve">Internacional </w:t>
      </w:r>
      <w:r w:rsidRPr="00D45640">
        <w:rPr>
          <w:rFonts w:ascii="Calibri" w:hAnsi="Calibri" w:cs="Calibri"/>
          <w:sz w:val="20"/>
          <w:lang w:val="es-ES"/>
        </w:rPr>
        <w:t xml:space="preserve">de Especies Amenzadas de </w:t>
      </w:r>
      <w:r w:rsidR="00CE0AA3" w:rsidRPr="00D45640">
        <w:rPr>
          <w:rFonts w:ascii="Calibri" w:hAnsi="Calibri" w:cs="Calibri"/>
          <w:sz w:val="20"/>
          <w:lang w:val="es-ES"/>
        </w:rPr>
        <w:t xml:space="preserve">Fauna </w:t>
      </w:r>
      <w:r w:rsidRPr="00D45640">
        <w:rPr>
          <w:rFonts w:ascii="Calibri" w:hAnsi="Calibri" w:cs="Calibri"/>
          <w:sz w:val="20"/>
          <w:lang w:val="es-ES"/>
        </w:rPr>
        <w:t>y</w:t>
      </w:r>
      <w:r w:rsidR="00CE0AA3" w:rsidRPr="00D45640">
        <w:rPr>
          <w:rFonts w:ascii="Calibri" w:hAnsi="Calibri" w:cs="Calibri"/>
          <w:sz w:val="20"/>
          <w:lang w:val="es-ES"/>
        </w:rPr>
        <w:t xml:space="preserve"> Flora </w:t>
      </w:r>
      <w:r w:rsidRPr="00D45640">
        <w:rPr>
          <w:rFonts w:ascii="Calibri" w:hAnsi="Calibri" w:cs="Calibri"/>
          <w:sz w:val="20"/>
          <w:lang w:val="es-ES"/>
        </w:rPr>
        <w:t xml:space="preserve">Silvestres </w:t>
      </w:r>
      <w:r w:rsidR="00CE0AA3" w:rsidRPr="00D45640">
        <w:rPr>
          <w:rFonts w:ascii="Calibri" w:hAnsi="Calibri" w:cs="Calibri"/>
          <w:sz w:val="20"/>
          <w:lang w:val="es-ES"/>
        </w:rPr>
        <w:t xml:space="preserve">(CITES) 1982 </w:t>
      </w:r>
      <w:r>
        <w:rPr>
          <w:rFonts w:ascii="Calibri" w:hAnsi="Calibri" w:cs="Calibri"/>
          <w:sz w:val="20"/>
          <w:lang w:val="es-ES"/>
        </w:rPr>
        <w:t xml:space="preserve">- </w:t>
      </w:r>
      <w:r w:rsidR="00CE0AA3" w:rsidRPr="00D45640">
        <w:rPr>
          <w:rFonts w:ascii="Calibri" w:hAnsi="Calibri" w:cs="Calibri"/>
          <w:sz w:val="20"/>
          <w:lang w:val="es-ES"/>
        </w:rPr>
        <w:t>1990</w:t>
      </w:r>
    </w:p>
    <w:p w14:paraId="28116773" w14:textId="77777777" w:rsidR="00CE0AA3" w:rsidRPr="00D45640" w:rsidRDefault="00CE0AA3" w:rsidP="007F56B0">
      <w:pPr>
        <w:ind w:left="851" w:right="816"/>
        <w:jc w:val="center"/>
        <w:rPr>
          <w:rFonts w:ascii="Calibri" w:hAnsi="Calibri" w:cs="Calibri"/>
          <w:sz w:val="20"/>
          <w:lang w:val="es-ES"/>
        </w:rPr>
      </w:pPr>
    </w:p>
    <w:p w14:paraId="3EBA8004" w14:textId="4F7C612C" w:rsidR="00CE0AA3" w:rsidRPr="00D45640" w:rsidRDefault="00D45640" w:rsidP="007F56B0">
      <w:pPr>
        <w:ind w:left="851" w:right="816"/>
        <w:jc w:val="center"/>
        <w:rPr>
          <w:rFonts w:ascii="Calibri" w:hAnsi="Calibri" w:cs="Calibri"/>
          <w:i/>
          <w:iCs/>
          <w:lang w:val="es-ES"/>
        </w:rPr>
      </w:pPr>
      <w:r w:rsidRPr="00D45640">
        <w:rPr>
          <w:rFonts w:ascii="Calibri" w:hAnsi="Calibri" w:cs="Calibri"/>
          <w:sz w:val="20"/>
          <w:lang w:val="es-ES"/>
        </w:rPr>
        <w:t xml:space="preserve">Para más información </w:t>
      </w:r>
      <w:r w:rsidR="00CE0AA3" w:rsidRPr="00D45640">
        <w:rPr>
          <w:rFonts w:ascii="Calibri" w:hAnsi="Calibri" w:cs="Calibri"/>
          <w:sz w:val="20"/>
          <w:lang w:val="es-ES"/>
        </w:rPr>
        <w:t>contact</w:t>
      </w:r>
      <w:r w:rsidRPr="00D45640">
        <w:rPr>
          <w:rFonts w:ascii="Calibri" w:hAnsi="Calibri" w:cs="Calibri"/>
          <w:sz w:val="20"/>
          <w:lang w:val="es-ES"/>
        </w:rPr>
        <w:t xml:space="preserve">ar </w:t>
      </w:r>
      <w:r>
        <w:rPr>
          <w:rFonts w:ascii="Calibri" w:hAnsi="Calibri" w:cs="Calibri"/>
          <w:sz w:val="20"/>
          <w:lang w:val="es-ES"/>
        </w:rPr>
        <w:t xml:space="preserve">telefónicamente </w:t>
      </w:r>
      <w:r w:rsidRPr="00D45640">
        <w:rPr>
          <w:rFonts w:ascii="Calibri" w:hAnsi="Calibri" w:cs="Calibri"/>
          <w:sz w:val="20"/>
          <w:lang w:val="es-ES"/>
        </w:rPr>
        <w:t xml:space="preserve">a </w:t>
      </w:r>
      <w:r w:rsidR="00CE0AA3" w:rsidRPr="00D45640">
        <w:rPr>
          <w:rFonts w:ascii="Calibri" w:hAnsi="Calibri" w:cs="Calibri"/>
          <w:sz w:val="20"/>
          <w:lang w:val="es-ES"/>
        </w:rPr>
        <w:t xml:space="preserve">E. Lapointe </w:t>
      </w:r>
      <w:r>
        <w:rPr>
          <w:rFonts w:ascii="Calibri" w:hAnsi="Calibri" w:cs="Calibri"/>
          <w:sz w:val="20"/>
          <w:lang w:val="es-ES"/>
        </w:rPr>
        <w:t xml:space="preserve">al correo electrónico: </w:t>
      </w:r>
      <w:r w:rsidR="00CE0AA3" w:rsidRPr="00D45640">
        <w:rPr>
          <w:rFonts w:ascii="Calibri" w:hAnsi="Calibri" w:cs="Calibri"/>
          <w:sz w:val="20"/>
          <w:lang w:val="es-ES"/>
        </w:rPr>
        <w:t>iwmc@iwmc.org</w:t>
      </w:r>
    </w:p>
    <w:sectPr w:rsidR="00CE0AA3" w:rsidRPr="00D45640" w:rsidSect="007D371B">
      <w:footerReference w:type="default" r:id="rId9"/>
      <w:type w:val="continuous"/>
      <w:pgSz w:w="11909" w:h="16834" w:code="9"/>
      <w:pgMar w:top="1008" w:right="994" w:bottom="1276" w:left="1152" w:header="0" w:footer="718" w:gutter="0"/>
      <w:paperSrc w:first="7" w:other="7"/>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39E9B" w14:textId="77777777" w:rsidR="00503C43" w:rsidRDefault="00503C43">
      <w:r>
        <w:separator/>
      </w:r>
    </w:p>
  </w:endnote>
  <w:endnote w:type="continuationSeparator" w:id="0">
    <w:p w14:paraId="721DD453" w14:textId="77777777" w:rsidR="00503C43" w:rsidRDefault="005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EF71" w14:textId="77777777" w:rsidR="00B51D77" w:rsidRPr="00B43218" w:rsidRDefault="00A10E23" w:rsidP="00A10E23">
    <w:pPr>
      <w:pStyle w:val="Footer"/>
      <w:tabs>
        <w:tab w:val="clear" w:pos="4320"/>
        <w:tab w:val="clear" w:pos="8640"/>
      </w:tabs>
      <w:jc w:val="center"/>
      <w:rPr>
        <w:rFonts w:ascii="Calibri" w:hAnsi="Calibri" w:cs="Calibri"/>
        <w:sz w:val="20"/>
        <w:lang w:val="es-ES"/>
      </w:rPr>
    </w:pPr>
    <w:r w:rsidRPr="00B43218">
      <w:rPr>
        <w:rFonts w:ascii="Calibri" w:hAnsi="Calibri" w:cs="Calibri"/>
        <w:sz w:val="20"/>
        <w:lang w:val="es-ES"/>
      </w:rPr>
      <w:t>CONSERV</w:t>
    </w:r>
    <w:r w:rsidR="00B43218" w:rsidRPr="00B43218">
      <w:rPr>
        <w:rFonts w:ascii="Calibri" w:hAnsi="Calibri" w:cs="Calibri"/>
        <w:sz w:val="20"/>
        <w:lang w:val="es-ES"/>
      </w:rPr>
      <w:t>ANDO LOS RECURSOS SILVESTRES PARA LA GENTE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6402D" w14:textId="77777777" w:rsidR="00503C43" w:rsidRDefault="00503C43">
      <w:r>
        <w:separator/>
      </w:r>
    </w:p>
  </w:footnote>
  <w:footnote w:type="continuationSeparator" w:id="0">
    <w:p w14:paraId="67CDDD82" w14:textId="77777777" w:rsidR="00503C43" w:rsidRDefault="00503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A1492"/>
    <w:multiLevelType w:val="hybridMultilevel"/>
    <w:tmpl w:val="C7581D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904228"/>
    <w:multiLevelType w:val="hybridMultilevel"/>
    <w:tmpl w:val="31A2655E"/>
    <w:lvl w:ilvl="0" w:tplc="8F1EE67E">
      <w:start w:val="1"/>
      <w:numFmt w:val="upperRoman"/>
      <w:pStyle w:val="Heading3"/>
      <w:lvlText w:val="%1."/>
      <w:lvlJc w:val="left"/>
      <w:pPr>
        <w:tabs>
          <w:tab w:val="num" w:pos="1080"/>
        </w:tabs>
        <w:ind w:left="1080" w:hanging="720"/>
      </w:pPr>
      <w:rPr>
        <w:rFonts w:hint="default"/>
      </w:rPr>
    </w:lvl>
    <w:lvl w:ilvl="1" w:tplc="438A4F7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9C28D3"/>
    <w:multiLevelType w:val="hybridMultilevel"/>
    <w:tmpl w:val="241480C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D3050FC"/>
    <w:multiLevelType w:val="hybridMultilevel"/>
    <w:tmpl w:val="3FF4C7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473"/>
    <w:rsid w:val="00022A93"/>
    <w:rsid w:val="00057526"/>
    <w:rsid w:val="00081B7F"/>
    <w:rsid w:val="000B47B0"/>
    <w:rsid w:val="000C60D2"/>
    <w:rsid w:val="000D4949"/>
    <w:rsid w:val="00111A12"/>
    <w:rsid w:val="001520CE"/>
    <w:rsid w:val="001632CD"/>
    <w:rsid w:val="00195F67"/>
    <w:rsid w:val="00197582"/>
    <w:rsid w:val="002145D4"/>
    <w:rsid w:val="0022124E"/>
    <w:rsid w:val="00266473"/>
    <w:rsid w:val="0028611C"/>
    <w:rsid w:val="002B7933"/>
    <w:rsid w:val="003132F1"/>
    <w:rsid w:val="003C1030"/>
    <w:rsid w:val="004222D7"/>
    <w:rsid w:val="00495544"/>
    <w:rsid w:val="004B673B"/>
    <w:rsid w:val="004E7D6E"/>
    <w:rsid w:val="004F0174"/>
    <w:rsid w:val="00503C43"/>
    <w:rsid w:val="005448CB"/>
    <w:rsid w:val="0054583B"/>
    <w:rsid w:val="005B277A"/>
    <w:rsid w:val="005D3F22"/>
    <w:rsid w:val="006617EF"/>
    <w:rsid w:val="00671B28"/>
    <w:rsid w:val="006A0762"/>
    <w:rsid w:val="006C02FF"/>
    <w:rsid w:val="006F614C"/>
    <w:rsid w:val="007173EE"/>
    <w:rsid w:val="00726FDA"/>
    <w:rsid w:val="0074631F"/>
    <w:rsid w:val="00746AD0"/>
    <w:rsid w:val="007A1282"/>
    <w:rsid w:val="007D371B"/>
    <w:rsid w:val="007F56B0"/>
    <w:rsid w:val="00805B28"/>
    <w:rsid w:val="008200AC"/>
    <w:rsid w:val="00837C0A"/>
    <w:rsid w:val="00855085"/>
    <w:rsid w:val="00864115"/>
    <w:rsid w:val="00873C3E"/>
    <w:rsid w:val="008B3E9B"/>
    <w:rsid w:val="008D57B5"/>
    <w:rsid w:val="00910B22"/>
    <w:rsid w:val="009131E1"/>
    <w:rsid w:val="009448E9"/>
    <w:rsid w:val="0095455F"/>
    <w:rsid w:val="00970D5B"/>
    <w:rsid w:val="009872B9"/>
    <w:rsid w:val="009B0DD7"/>
    <w:rsid w:val="009F4CC5"/>
    <w:rsid w:val="00A10E23"/>
    <w:rsid w:val="00A258DC"/>
    <w:rsid w:val="00A41C16"/>
    <w:rsid w:val="00AB5B1B"/>
    <w:rsid w:val="00AF1E8D"/>
    <w:rsid w:val="00B0472B"/>
    <w:rsid w:val="00B117FC"/>
    <w:rsid w:val="00B11A19"/>
    <w:rsid w:val="00B43218"/>
    <w:rsid w:val="00B51D77"/>
    <w:rsid w:val="00BA0AAE"/>
    <w:rsid w:val="00BE4028"/>
    <w:rsid w:val="00C62D16"/>
    <w:rsid w:val="00C952BC"/>
    <w:rsid w:val="00CE0AA3"/>
    <w:rsid w:val="00CE6903"/>
    <w:rsid w:val="00D276A8"/>
    <w:rsid w:val="00D45640"/>
    <w:rsid w:val="00DA2B47"/>
    <w:rsid w:val="00DA55E1"/>
    <w:rsid w:val="00E00B0A"/>
    <w:rsid w:val="00E73F3B"/>
    <w:rsid w:val="00E75D81"/>
    <w:rsid w:val="00E855D2"/>
    <w:rsid w:val="00EC76B4"/>
    <w:rsid w:val="00F51002"/>
    <w:rsid w:val="00F53BFB"/>
    <w:rsid w:val="00F56A25"/>
    <w:rsid w:val="00F71083"/>
    <w:rsid w:val="00F8789B"/>
    <w:rsid w:val="00FF0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E8C5CBB"/>
  <w15:docId w15:val="{8C6244C9-B5D6-42A3-90B2-28748080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PS" w:eastAsia="Times New Roman" w:hAnsi="Courier P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ind w:right="-504"/>
      <w:jc w:val="right"/>
      <w:outlineLvl w:val="0"/>
    </w:pPr>
    <w:rPr>
      <w:i/>
      <w:sz w:val="16"/>
    </w:rPr>
  </w:style>
  <w:style w:type="paragraph" w:styleId="Heading2">
    <w:name w:val="heading 2"/>
    <w:basedOn w:val="Normal"/>
    <w:next w:val="Normal"/>
    <w:qFormat/>
    <w:pPr>
      <w:keepNext/>
      <w:ind w:right="-504"/>
      <w:jc w:val="right"/>
      <w:outlineLvl w:val="1"/>
    </w:pPr>
    <w:rPr>
      <w:i/>
      <w:sz w:val="18"/>
    </w:rPr>
  </w:style>
  <w:style w:type="paragraph" w:styleId="Heading3">
    <w:name w:val="heading 3"/>
    <w:basedOn w:val="Normal"/>
    <w:next w:val="Normal"/>
    <w:qFormat/>
    <w:pPr>
      <w:keepNext/>
      <w:numPr>
        <w:numId w:val="2"/>
      </w:numPr>
      <w:outlineLvl w:val="2"/>
    </w:pPr>
    <w:rPr>
      <w:rFonts w:eastAsia="MS Mincho"/>
      <w:b/>
      <w:bCs/>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spacing w:after="120"/>
      <w:ind w:left="720"/>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rPr>
  </w:style>
  <w:style w:type="paragraph" w:styleId="BodyTextIndent">
    <w:name w:val="Body Text Indent"/>
    <w:basedOn w:val="Normal"/>
    <w:pPr>
      <w:ind w:left="1080"/>
    </w:pPr>
    <w:rPr>
      <w:rFonts w:eastAsia="MS Mincho"/>
      <w:szCs w:val="24"/>
      <w:lang w:eastAsia="es-ES"/>
    </w:rPr>
  </w:style>
  <w:style w:type="character" w:styleId="Hyperlink">
    <w:name w:val="Hyperlink"/>
    <w:rsid w:val="00111A12"/>
    <w:rPr>
      <w:color w:val="0000FF"/>
      <w:u w:val="single"/>
    </w:rPr>
  </w:style>
  <w:style w:type="paragraph" w:styleId="HTMLPreformatted">
    <w:name w:val="HTML Preformatted"/>
    <w:basedOn w:val="Normal"/>
    <w:link w:val="HTMLPreformattedChar"/>
    <w:uiPriority w:val="99"/>
    <w:rsid w:val="0086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1632CD"/>
    <w:rPr>
      <w:rFonts w:ascii="Calibri" w:eastAsia="Calibri" w:hAnsi="Calibri"/>
      <w:sz w:val="22"/>
      <w:szCs w:val="22"/>
      <w:lang w:val="en-US" w:eastAsia="en-US"/>
    </w:rPr>
  </w:style>
  <w:style w:type="character" w:customStyle="1" w:styleId="FooterChar">
    <w:name w:val="Footer Char"/>
    <w:link w:val="Footer"/>
    <w:uiPriority w:val="99"/>
    <w:rsid w:val="00E75D81"/>
    <w:rPr>
      <w:rFonts w:ascii="Times New Roman" w:hAnsi="Times New Roman"/>
      <w:sz w:val="24"/>
      <w:lang w:val="en-US" w:eastAsia="en-US"/>
    </w:rPr>
  </w:style>
  <w:style w:type="character" w:customStyle="1" w:styleId="HTMLPreformattedChar">
    <w:name w:val="HTML Preformatted Char"/>
    <w:link w:val="HTMLPreformatted"/>
    <w:uiPriority w:val="99"/>
    <w:rsid w:val="004E7D6E"/>
    <w:rPr>
      <w:rFonts w:ascii="Courier New" w:hAnsi="Courier New" w:cs="Courier New"/>
      <w:lang w:val="en-US" w:eastAsia="en-US"/>
    </w:rPr>
  </w:style>
  <w:style w:type="character" w:styleId="Strong">
    <w:name w:val="Strong"/>
    <w:uiPriority w:val="22"/>
    <w:qFormat/>
    <w:rsid w:val="00214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052874">
      <w:bodyDiv w:val="1"/>
      <w:marLeft w:val="0"/>
      <w:marRight w:val="0"/>
      <w:marTop w:val="0"/>
      <w:marBottom w:val="0"/>
      <w:divBdr>
        <w:top w:val="none" w:sz="0" w:space="0" w:color="auto"/>
        <w:left w:val="none" w:sz="0" w:space="0" w:color="auto"/>
        <w:bottom w:val="none" w:sz="0" w:space="0" w:color="auto"/>
        <w:right w:val="none" w:sz="0" w:space="0" w:color="auto"/>
      </w:divBdr>
    </w:div>
    <w:div w:id="822164900">
      <w:bodyDiv w:val="1"/>
      <w:marLeft w:val="0"/>
      <w:marRight w:val="0"/>
      <w:marTop w:val="0"/>
      <w:marBottom w:val="0"/>
      <w:divBdr>
        <w:top w:val="none" w:sz="0" w:space="0" w:color="auto"/>
        <w:left w:val="none" w:sz="0" w:space="0" w:color="auto"/>
        <w:bottom w:val="none" w:sz="0" w:space="0" w:color="auto"/>
        <w:right w:val="none" w:sz="0" w:space="0" w:color="auto"/>
      </w:divBdr>
    </w:div>
    <w:div w:id="996493688">
      <w:bodyDiv w:val="1"/>
      <w:marLeft w:val="0"/>
      <w:marRight w:val="0"/>
      <w:marTop w:val="0"/>
      <w:marBottom w:val="0"/>
      <w:divBdr>
        <w:top w:val="none" w:sz="0" w:space="0" w:color="auto"/>
        <w:left w:val="none" w:sz="0" w:space="0" w:color="auto"/>
        <w:bottom w:val="none" w:sz="0" w:space="0" w:color="auto"/>
        <w:right w:val="none" w:sz="0" w:space="0" w:color="auto"/>
      </w:divBdr>
    </w:div>
    <w:div w:id="1265841489">
      <w:bodyDiv w:val="1"/>
      <w:marLeft w:val="0"/>
      <w:marRight w:val="0"/>
      <w:marTop w:val="0"/>
      <w:marBottom w:val="0"/>
      <w:divBdr>
        <w:top w:val="none" w:sz="0" w:space="0" w:color="auto"/>
        <w:left w:val="none" w:sz="0" w:space="0" w:color="auto"/>
        <w:bottom w:val="none" w:sz="0" w:space="0" w:color="auto"/>
        <w:right w:val="none" w:sz="0" w:space="0" w:color="auto"/>
      </w:divBdr>
      <w:divsChild>
        <w:div w:id="1678801744">
          <w:marLeft w:val="0"/>
          <w:marRight w:val="0"/>
          <w:marTop w:val="0"/>
          <w:marBottom w:val="0"/>
          <w:divBdr>
            <w:top w:val="none" w:sz="0" w:space="0" w:color="auto"/>
            <w:left w:val="none" w:sz="0" w:space="0" w:color="auto"/>
            <w:bottom w:val="none" w:sz="0" w:space="0" w:color="auto"/>
            <w:right w:val="none" w:sz="0" w:space="0" w:color="auto"/>
          </w:divBdr>
        </w:div>
      </w:divsChild>
    </w:div>
    <w:div w:id="1416391463">
      <w:bodyDiv w:val="1"/>
      <w:marLeft w:val="0"/>
      <w:marRight w:val="0"/>
      <w:marTop w:val="0"/>
      <w:marBottom w:val="0"/>
      <w:divBdr>
        <w:top w:val="none" w:sz="0" w:space="0" w:color="auto"/>
        <w:left w:val="none" w:sz="0" w:space="0" w:color="auto"/>
        <w:bottom w:val="none" w:sz="0" w:space="0" w:color="auto"/>
        <w:right w:val="none" w:sz="0" w:space="0" w:color="auto"/>
      </w:divBdr>
    </w:div>
    <w:div w:id="17191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6D55-A5FB-4155-B743-B14DAF08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973</Words>
  <Characters>5550</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IWMC World Conservation Trust</vt:lpstr>
      <vt:lpstr>IWMC World Conservation Trust</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IWMC World Conservation Trust</dc:title>
  <dc:creator>Eugene Lapointe</dc:creator>
  <cp:keywords>www.iwmc.org</cp:keywords>
  <dc:description>Promoting the Sustainable Use of Wild Resources - Whether Terrestrial or Aquatic - as a Conservation Mechanism</dc:description>
  <cp:lastModifiedBy>Helene Lapointe</cp:lastModifiedBy>
  <cp:revision>5</cp:revision>
  <cp:lastPrinted>2018-11-30T12:05:00Z</cp:lastPrinted>
  <dcterms:created xsi:type="dcterms:W3CDTF">2020-06-18T21:29:00Z</dcterms:created>
  <dcterms:modified xsi:type="dcterms:W3CDTF">2020-06-19T07:57:00Z</dcterms:modified>
</cp:coreProperties>
</file>